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2F" w:rsidRPr="00D978A4" w:rsidRDefault="00011C2F" w:rsidP="00BB5F76">
      <w:pPr>
        <w:pStyle w:val="Default"/>
        <w:rPr>
          <w:rFonts w:eastAsia="Times New Roman"/>
          <w:color w:val="auto"/>
          <w:sz w:val="20"/>
          <w:szCs w:val="20"/>
        </w:rPr>
      </w:pPr>
    </w:p>
    <w:p w:rsidR="006B0D94" w:rsidRPr="00D978A4" w:rsidRDefault="006B0D94" w:rsidP="006B0D94">
      <w:pPr>
        <w:pStyle w:val="Default"/>
        <w:jc w:val="right"/>
        <w:rPr>
          <w:rFonts w:eastAsia="Times New Roman"/>
          <w:b/>
          <w:color w:val="auto"/>
          <w:sz w:val="20"/>
          <w:szCs w:val="20"/>
        </w:rPr>
      </w:pPr>
      <w:r w:rsidRPr="00D978A4">
        <w:rPr>
          <w:rFonts w:eastAsia="Times New Roman"/>
          <w:b/>
          <w:color w:val="auto"/>
          <w:sz w:val="20"/>
          <w:szCs w:val="20"/>
        </w:rPr>
        <w:t>УТВЕРЖДЕН</w:t>
      </w:r>
      <w:r w:rsidR="007C65FF" w:rsidRPr="00D978A4">
        <w:rPr>
          <w:rFonts w:eastAsia="Times New Roman"/>
          <w:b/>
          <w:color w:val="auto"/>
          <w:sz w:val="20"/>
          <w:szCs w:val="20"/>
        </w:rPr>
        <w:t>О</w:t>
      </w:r>
    </w:p>
    <w:p w:rsidR="006B0D94" w:rsidRPr="00D978A4" w:rsidRDefault="00BE6DC3" w:rsidP="006B0D94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D978A4">
        <w:rPr>
          <w:rFonts w:eastAsia="Times New Roman"/>
          <w:color w:val="auto"/>
          <w:sz w:val="20"/>
          <w:szCs w:val="20"/>
        </w:rPr>
        <w:t>Решением Правления Ассоциации</w:t>
      </w:r>
      <w:r w:rsidR="006B0D94" w:rsidRPr="00D978A4">
        <w:rPr>
          <w:rFonts w:eastAsia="Times New Roman"/>
          <w:color w:val="auto"/>
          <w:sz w:val="20"/>
          <w:szCs w:val="20"/>
        </w:rPr>
        <w:t xml:space="preserve"> </w:t>
      </w:r>
    </w:p>
    <w:p w:rsidR="006B0D94" w:rsidRPr="00D978A4" w:rsidRDefault="006B0D94" w:rsidP="006B0D94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D978A4">
        <w:rPr>
          <w:rFonts w:eastAsia="Times New Roman"/>
          <w:color w:val="auto"/>
          <w:sz w:val="20"/>
          <w:szCs w:val="20"/>
        </w:rPr>
        <w:t>Саморегулируемая организация «Северный проектировщик»</w:t>
      </w:r>
    </w:p>
    <w:p w:rsidR="006B0D94" w:rsidRPr="00D978A4" w:rsidRDefault="006B0D94" w:rsidP="006B0D94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D978A4">
        <w:rPr>
          <w:rFonts w:eastAsia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64133" w:rsidRPr="00D978A4" w:rsidRDefault="00E7004C" w:rsidP="006B0D94">
      <w:pPr>
        <w:pStyle w:val="Default"/>
        <w:jc w:val="right"/>
        <w:rPr>
          <w:sz w:val="20"/>
          <w:szCs w:val="20"/>
        </w:rPr>
      </w:pPr>
      <w:r w:rsidRPr="00D978A4">
        <w:rPr>
          <w:rFonts w:eastAsia="Times New Roman"/>
          <w:color w:val="auto"/>
          <w:sz w:val="20"/>
          <w:szCs w:val="20"/>
        </w:rPr>
        <w:t>Протокол № 115</w:t>
      </w:r>
      <w:r w:rsidR="00E44E03" w:rsidRPr="00D978A4">
        <w:rPr>
          <w:rFonts w:eastAsia="Times New Roman"/>
          <w:color w:val="auto"/>
          <w:sz w:val="20"/>
          <w:szCs w:val="20"/>
        </w:rPr>
        <w:t xml:space="preserve"> от «</w:t>
      </w:r>
      <w:r w:rsidRPr="00D978A4">
        <w:rPr>
          <w:rFonts w:eastAsia="Times New Roman"/>
          <w:color w:val="auto"/>
          <w:sz w:val="20"/>
          <w:szCs w:val="20"/>
        </w:rPr>
        <w:t>18» октября</w:t>
      </w:r>
      <w:r w:rsidR="008F4527" w:rsidRPr="00D978A4">
        <w:rPr>
          <w:rFonts w:eastAsia="Times New Roman"/>
          <w:color w:val="auto"/>
          <w:sz w:val="20"/>
          <w:szCs w:val="20"/>
        </w:rPr>
        <w:t xml:space="preserve"> 2018</w:t>
      </w:r>
      <w:r w:rsidR="006B0D94" w:rsidRPr="00D978A4">
        <w:rPr>
          <w:rFonts w:eastAsia="Times New Roman"/>
          <w:color w:val="auto"/>
          <w:sz w:val="20"/>
          <w:szCs w:val="20"/>
        </w:rPr>
        <w:t xml:space="preserve"> г.</w:t>
      </w:r>
      <w:r w:rsidR="00A64133" w:rsidRPr="00D978A4">
        <w:rPr>
          <w:sz w:val="20"/>
          <w:szCs w:val="20"/>
        </w:rPr>
        <w:t xml:space="preserve"> </w:t>
      </w:r>
    </w:p>
    <w:p w:rsidR="00A64133" w:rsidRDefault="00A64133" w:rsidP="00A64133">
      <w:pPr>
        <w:pStyle w:val="a3"/>
        <w:spacing w:before="6"/>
        <w:rPr>
          <w:sz w:val="26"/>
          <w:lang w:val="ru-RU"/>
        </w:rPr>
      </w:pPr>
    </w:p>
    <w:p w:rsidR="00EE2576" w:rsidRDefault="00EE2576">
      <w:pPr>
        <w:pStyle w:val="a3"/>
        <w:ind w:left="0"/>
        <w:rPr>
          <w:sz w:val="18"/>
          <w:lang w:val="ru-RU"/>
        </w:rPr>
      </w:pPr>
    </w:p>
    <w:p w:rsidR="006B0D94" w:rsidRDefault="006B0D94">
      <w:pPr>
        <w:pStyle w:val="a3"/>
        <w:ind w:left="0"/>
        <w:rPr>
          <w:sz w:val="18"/>
          <w:lang w:val="ru-RU"/>
        </w:rPr>
      </w:pPr>
    </w:p>
    <w:p w:rsidR="006B0D94" w:rsidRDefault="006B0D94">
      <w:pPr>
        <w:pStyle w:val="a3"/>
        <w:ind w:left="0"/>
        <w:rPr>
          <w:sz w:val="18"/>
          <w:lang w:val="ru-RU"/>
        </w:rPr>
      </w:pPr>
    </w:p>
    <w:p w:rsidR="006B0D94" w:rsidRDefault="006B0D94">
      <w:pPr>
        <w:pStyle w:val="a3"/>
        <w:ind w:left="0"/>
        <w:rPr>
          <w:sz w:val="18"/>
          <w:lang w:val="ru-RU"/>
        </w:rPr>
      </w:pPr>
    </w:p>
    <w:p w:rsidR="006B0D94" w:rsidRDefault="006B0D94">
      <w:pPr>
        <w:pStyle w:val="a3"/>
        <w:ind w:left="0"/>
        <w:rPr>
          <w:sz w:val="18"/>
          <w:lang w:val="ru-RU"/>
        </w:rPr>
      </w:pPr>
    </w:p>
    <w:p w:rsidR="006B0D94" w:rsidRDefault="006B0D94" w:rsidP="00E9799F">
      <w:pPr>
        <w:pStyle w:val="a3"/>
        <w:tabs>
          <w:tab w:val="left" w:pos="7797"/>
        </w:tabs>
        <w:ind w:left="0"/>
        <w:rPr>
          <w:sz w:val="18"/>
          <w:lang w:val="ru-RU"/>
        </w:rPr>
      </w:pPr>
    </w:p>
    <w:p w:rsidR="006B0D94" w:rsidRDefault="006B0D94">
      <w:pPr>
        <w:pStyle w:val="a3"/>
        <w:ind w:left="0"/>
        <w:rPr>
          <w:sz w:val="18"/>
          <w:lang w:val="ru-RU"/>
        </w:rPr>
      </w:pPr>
    </w:p>
    <w:p w:rsidR="006B0D94" w:rsidRDefault="006B0D94">
      <w:pPr>
        <w:pStyle w:val="a3"/>
        <w:ind w:left="0"/>
        <w:rPr>
          <w:sz w:val="18"/>
          <w:lang w:val="ru-RU"/>
        </w:rPr>
      </w:pPr>
    </w:p>
    <w:p w:rsidR="006B0D94" w:rsidRDefault="006B0D94">
      <w:pPr>
        <w:pStyle w:val="a3"/>
        <w:ind w:left="0"/>
        <w:rPr>
          <w:sz w:val="18"/>
          <w:lang w:val="ru-RU"/>
        </w:rPr>
      </w:pPr>
    </w:p>
    <w:p w:rsidR="006B0D94" w:rsidRDefault="006B0D94" w:rsidP="00E9799F">
      <w:pPr>
        <w:pStyle w:val="a3"/>
        <w:tabs>
          <w:tab w:val="left" w:pos="7088"/>
        </w:tabs>
        <w:ind w:left="0"/>
        <w:rPr>
          <w:sz w:val="18"/>
          <w:lang w:val="ru-RU"/>
        </w:rPr>
      </w:pPr>
    </w:p>
    <w:p w:rsidR="006B0D94" w:rsidRPr="00A64133" w:rsidRDefault="006B0D94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ind w:left="0"/>
        <w:rPr>
          <w:sz w:val="18"/>
          <w:lang w:val="ru-RU"/>
        </w:rPr>
      </w:pPr>
    </w:p>
    <w:p w:rsidR="00EE2576" w:rsidRPr="00A64133" w:rsidRDefault="00EE2576" w:rsidP="00E9799F">
      <w:pPr>
        <w:pStyle w:val="a3"/>
        <w:ind w:left="0"/>
        <w:jc w:val="both"/>
        <w:rPr>
          <w:sz w:val="18"/>
          <w:lang w:val="ru-RU"/>
        </w:rPr>
      </w:pPr>
    </w:p>
    <w:p w:rsidR="00EE2576" w:rsidRPr="00A64133" w:rsidRDefault="00EE2576" w:rsidP="00E9799F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spacing w:before="7"/>
        <w:ind w:left="0"/>
        <w:rPr>
          <w:sz w:val="19"/>
          <w:lang w:val="ru-RU"/>
        </w:rPr>
      </w:pPr>
    </w:p>
    <w:p w:rsidR="00EE2576" w:rsidRPr="00E9799F" w:rsidRDefault="00E9799F" w:rsidP="00E9799F">
      <w:pPr>
        <w:ind w:right="179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ПОРЯДО</w:t>
      </w:r>
      <w:r w:rsidR="00A64133" w:rsidRPr="00E9799F">
        <w:rPr>
          <w:b/>
          <w:sz w:val="28"/>
          <w:szCs w:val="28"/>
          <w:lang w:val="ru-RU"/>
        </w:rPr>
        <w:t>К</w:t>
      </w:r>
    </w:p>
    <w:p w:rsidR="00E9799F" w:rsidRPr="00E9799F" w:rsidRDefault="00E9799F" w:rsidP="00E9799F">
      <w:pPr>
        <w:tabs>
          <w:tab w:val="left" w:pos="2127"/>
          <w:tab w:val="left" w:pos="2268"/>
        </w:tabs>
        <w:spacing w:before="1" w:line="276" w:lineRule="auto"/>
        <w:ind w:right="2"/>
        <w:jc w:val="center"/>
        <w:rPr>
          <w:b/>
          <w:sz w:val="28"/>
          <w:szCs w:val="28"/>
          <w:lang w:val="ru-RU"/>
        </w:rPr>
      </w:pPr>
      <w:r w:rsidRPr="00E9799F">
        <w:rPr>
          <w:b/>
          <w:sz w:val="28"/>
          <w:szCs w:val="28"/>
          <w:lang w:val="ru-RU"/>
        </w:rPr>
        <w:t>ПРИМЕНЕНИЯ РИСК-ОРИЕНТИРОВАННОГО</w:t>
      </w:r>
    </w:p>
    <w:p w:rsidR="00E9799F" w:rsidRPr="00E9799F" w:rsidRDefault="00E9799F" w:rsidP="00E9799F">
      <w:pPr>
        <w:tabs>
          <w:tab w:val="left" w:pos="2127"/>
          <w:tab w:val="left" w:pos="2268"/>
        </w:tabs>
        <w:spacing w:before="1" w:line="276" w:lineRule="auto"/>
        <w:ind w:right="2"/>
        <w:jc w:val="center"/>
        <w:rPr>
          <w:b/>
          <w:sz w:val="28"/>
          <w:szCs w:val="28"/>
          <w:lang w:val="ru-RU"/>
        </w:rPr>
      </w:pPr>
      <w:r w:rsidRPr="00E9799F">
        <w:rPr>
          <w:b/>
          <w:sz w:val="28"/>
          <w:szCs w:val="28"/>
          <w:lang w:val="ru-RU"/>
        </w:rPr>
        <w:t>ПОДХОДА ПРИ КОНТРОЛЕ</w:t>
      </w:r>
    </w:p>
    <w:p w:rsidR="00E9799F" w:rsidRDefault="00E9799F" w:rsidP="00E9799F">
      <w:pPr>
        <w:tabs>
          <w:tab w:val="left" w:pos="2127"/>
          <w:tab w:val="left" w:pos="2268"/>
        </w:tabs>
        <w:spacing w:before="1" w:line="276" w:lineRule="auto"/>
        <w:ind w:right="2"/>
        <w:jc w:val="center"/>
        <w:rPr>
          <w:b/>
          <w:sz w:val="28"/>
          <w:szCs w:val="28"/>
          <w:lang w:val="ru-RU"/>
        </w:rPr>
      </w:pPr>
      <w:r w:rsidRPr="00E9799F">
        <w:rPr>
          <w:b/>
          <w:sz w:val="28"/>
          <w:szCs w:val="28"/>
          <w:lang w:val="ru-RU"/>
        </w:rPr>
        <w:t>ЗА ДЕЯТЕЛЬНОСТЬЮ ЧЛЕНОВ</w:t>
      </w:r>
    </w:p>
    <w:p w:rsidR="00E9799F" w:rsidRPr="00E9799F" w:rsidRDefault="00E9799F" w:rsidP="00E9799F">
      <w:pPr>
        <w:tabs>
          <w:tab w:val="left" w:pos="2127"/>
          <w:tab w:val="left" w:pos="2268"/>
        </w:tabs>
        <w:spacing w:before="1" w:line="276" w:lineRule="auto"/>
        <w:ind w:right="2"/>
        <w:jc w:val="center"/>
        <w:rPr>
          <w:b/>
          <w:sz w:val="28"/>
          <w:szCs w:val="28"/>
          <w:lang w:val="ru-RU"/>
        </w:rPr>
      </w:pPr>
      <w:r w:rsidRPr="00E9799F">
        <w:rPr>
          <w:b/>
          <w:sz w:val="28"/>
          <w:szCs w:val="28"/>
          <w:lang w:val="ru-RU"/>
        </w:rPr>
        <w:t>АССОЦИАЦИИ САМОРЕГУЛИРУЕМАЯ ОРГАНИЗАЦИЯ</w:t>
      </w:r>
    </w:p>
    <w:p w:rsidR="00EE2576" w:rsidRPr="00E9799F" w:rsidRDefault="00E9799F" w:rsidP="00E9799F">
      <w:pPr>
        <w:tabs>
          <w:tab w:val="left" w:pos="2127"/>
          <w:tab w:val="left" w:pos="2268"/>
        </w:tabs>
        <w:spacing w:before="1" w:line="276" w:lineRule="auto"/>
        <w:ind w:right="2"/>
        <w:jc w:val="center"/>
        <w:rPr>
          <w:b/>
          <w:sz w:val="28"/>
          <w:szCs w:val="28"/>
          <w:lang w:val="ru-RU"/>
        </w:rPr>
      </w:pPr>
      <w:r w:rsidRPr="00E9799F">
        <w:rPr>
          <w:b/>
          <w:sz w:val="28"/>
          <w:szCs w:val="28"/>
          <w:lang w:val="ru-RU"/>
        </w:rPr>
        <w:t>«СЕВЕРНЫЙ ПРОЕКТИРОВЩИК»</w:t>
      </w:r>
    </w:p>
    <w:p w:rsidR="00EE2576" w:rsidRPr="00A64133" w:rsidRDefault="00EE2576" w:rsidP="00E9799F">
      <w:pPr>
        <w:pStyle w:val="a3"/>
        <w:spacing w:before="1"/>
        <w:ind w:left="0"/>
        <w:jc w:val="center"/>
        <w:rPr>
          <w:b/>
          <w:sz w:val="47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Default="00EE2576">
      <w:pPr>
        <w:pStyle w:val="a3"/>
        <w:ind w:left="0"/>
        <w:rPr>
          <w:b/>
          <w:sz w:val="34"/>
          <w:lang w:val="ru-RU"/>
        </w:rPr>
      </w:pPr>
    </w:p>
    <w:p w:rsidR="00011C2F" w:rsidRDefault="00011C2F">
      <w:pPr>
        <w:pStyle w:val="a3"/>
        <w:ind w:left="0"/>
        <w:rPr>
          <w:b/>
          <w:sz w:val="34"/>
          <w:lang w:val="ru-RU"/>
        </w:rPr>
      </w:pPr>
    </w:p>
    <w:p w:rsidR="00BB5F76" w:rsidRPr="00A64133" w:rsidRDefault="00BB5F76">
      <w:pPr>
        <w:pStyle w:val="a3"/>
        <w:ind w:left="0"/>
        <w:rPr>
          <w:b/>
          <w:sz w:val="34"/>
          <w:lang w:val="ru-RU"/>
        </w:rPr>
      </w:pPr>
      <w:bookmarkStart w:id="0" w:name="_GoBack"/>
      <w:bookmarkEnd w:id="0"/>
    </w:p>
    <w:p w:rsidR="00EE2576" w:rsidRDefault="00EE2576">
      <w:pPr>
        <w:pStyle w:val="a3"/>
        <w:spacing w:before="11"/>
        <w:ind w:left="0"/>
        <w:rPr>
          <w:b/>
          <w:sz w:val="37"/>
          <w:lang w:val="ru-RU"/>
        </w:rPr>
      </w:pPr>
    </w:p>
    <w:p w:rsidR="00E9799F" w:rsidRDefault="00E9799F">
      <w:pPr>
        <w:pStyle w:val="a3"/>
        <w:spacing w:before="11"/>
        <w:ind w:left="0"/>
        <w:rPr>
          <w:b/>
          <w:sz w:val="37"/>
          <w:lang w:val="ru-RU"/>
        </w:rPr>
      </w:pPr>
    </w:p>
    <w:p w:rsidR="00D978A4" w:rsidRDefault="00D978A4">
      <w:pPr>
        <w:pStyle w:val="a3"/>
        <w:spacing w:before="11"/>
        <w:ind w:left="0"/>
        <w:rPr>
          <w:b/>
          <w:sz w:val="37"/>
          <w:lang w:val="ru-RU"/>
        </w:rPr>
      </w:pPr>
    </w:p>
    <w:p w:rsidR="00E9799F" w:rsidRPr="00A64133" w:rsidRDefault="00E9799F">
      <w:pPr>
        <w:pStyle w:val="a3"/>
        <w:spacing w:before="11"/>
        <w:ind w:left="0"/>
        <w:rPr>
          <w:b/>
          <w:sz w:val="37"/>
          <w:lang w:val="ru-RU"/>
        </w:rPr>
      </w:pPr>
    </w:p>
    <w:p w:rsidR="00A64133" w:rsidRDefault="003B68D9" w:rsidP="00A64133">
      <w:pPr>
        <w:ind w:right="3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500380</wp:posOffset>
                </wp:positionV>
                <wp:extent cx="340995" cy="286385"/>
                <wp:effectExtent l="0" t="0" r="190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348B2" id="Прямоугольник 6" o:spid="_x0000_s1026" style="position:absolute;margin-left:290.05pt;margin-top:39.4pt;width:26.85pt;height:22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500380</wp:posOffset>
                </wp:positionV>
                <wp:extent cx="340995" cy="286385"/>
                <wp:effectExtent l="0" t="0" r="1905" b="184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15" w:rsidRDefault="00494C15" w:rsidP="00E25089">
                            <w:pPr>
                              <w:pStyle w:val="a3"/>
                              <w:spacing w:before="173"/>
                              <w:ind w:left="5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05pt;margin-top:39.4pt;width:26.85pt;height:2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    <v:textbox inset="0,0,0,0">
                  <w:txbxContent>
                    <w:p w:rsidR="00494C15" w:rsidRDefault="00494C15" w:rsidP="00E25089">
                      <w:pPr>
                        <w:pStyle w:val="a3"/>
                        <w:spacing w:before="173"/>
                        <w:ind w:left="5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527">
        <w:rPr>
          <w:b/>
          <w:sz w:val="24"/>
          <w:szCs w:val="24"/>
          <w:lang w:val="ru-RU"/>
        </w:rPr>
        <w:t xml:space="preserve"> г. Якутск</w:t>
      </w:r>
    </w:p>
    <w:p w:rsidR="00A64133" w:rsidRPr="0087043C" w:rsidRDefault="00AF5E8B" w:rsidP="00A64133">
      <w:pPr>
        <w:spacing w:line="276" w:lineRule="auto"/>
        <w:jc w:val="center"/>
        <w:rPr>
          <w:b/>
          <w:sz w:val="24"/>
          <w:szCs w:val="24"/>
          <w:lang w:val="ru-RU"/>
        </w:rPr>
        <w:sectPr w:rsidR="00A64133" w:rsidRPr="0087043C" w:rsidSect="00E9799F">
          <w:footerReference w:type="default" r:id="rId8"/>
          <w:footerReference w:type="first" r:id="rId9"/>
          <w:type w:val="continuous"/>
          <w:pgSz w:w="11910" w:h="16840"/>
          <w:pgMar w:top="851" w:right="567" w:bottom="851" w:left="1418" w:header="720" w:footer="578" w:gutter="0"/>
          <w:pgNumType w:start="1"/>
          <w:cols w:space="720"/>
          <w:titlePg/>
          <w:docGrid w:linePitch="299"/>
        </w:sectPr>
      </w:pPr>
      <w:r>
        <w:rPr>
          <w:b/>
          <w:sz w:val="24"/>
          <w:szCs w:val="24"/>
          <w:lang w:val="ru-RU"/>
        </w:rPr>
        <w:t xml:space="preserve">  </w:t>
      </w:r>
      <w:r w:rsidR="00D978A4">
        <w:rPr>
          <w:b/>
          <w:sz w:val="24"/>
          <w:szCs w:val="24"/>
          <w:lang w:val="ru-RU"/>
        </w:rPr>
        <w:t>2018 г</w:t>
      </w:r>
      <w:r w:rsidR="00E25089">
        <w:rPr>
          <w:b/>
          <w:sz w:val="24"/>
          <w:szCs w:val="24"/>
          <w:lang w:val="ru-RU"/>
        </w:rPr>
        <w:t>.</w:t>
      </w:r>
    </w:p>
    <w:p w:rsidR="00EE2576" w:rsidRPr="00A64133" w:rsidRDefault="00EE2576" w:rsidP="005A79A2">
      <w:pPr>
        <w:spacing w:line="278" w:lineRule="auto"/>
        <w:rPr>
          <w:lang w:val="ru-RU"/>
        </w:rPr>
        <w:sectPr w:rsidR="00EE2576" w:rsidRPr="00A64133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p w:rsidR="00EE2576" w:rsidRPr="00D978A4" w:rsidRDefault="00D978A4" w:rsidP="00D978A4">
      <w:pPr>
        <w:pStyle w:val="1"/>
        <w:tabs>
          <w:tab w:val="left" w:pos="4051"/>
        </w:tabs>
        <w:ind w:left="0"/>
        <w:jc w:val="center"/>
        <w:rPr>
          <w:lang w:val="ru-RU"/>
        </w:rPr>
      </w:pPr>
      <w:r w:rsidRPr="00D978A4">
        <w:rPr>
          <w:bCs w:val="0"/>
          <w:lang w:val="ru-RU"/>
        </w:rPr>
        <w:lastRenderedPageBreak/>
        <w:t>1.</w:t>
      </w:r>
      <w:r>
        <w:rPr>
          <w:b w:val="0"/>
          <w:bCs w:val="0"/>
          <w:sz w:val="16"/>
          <w:szCs w:val="16"/>
          <w:lang w:val="ru-RU"/>
        </w:rPr>
        <w:t xml:space="preserve"> </w:t>
      </w:r>
      <w:r w:rsidR="005A79A2" w:rsidRPr="00D978A4">
        <w:rPr>
          <w:lang w:val="ru-RU"/>
        </w:rPr>
        <w:t>ОБЩИЕ</w:t>
      </w:r>
      <w:r w:rsidR="005A79A2" w:rsidRPr="00D978A4">
        <w:rPr>
          <w:spacing w:val="-2"/>
          <w:lang w:val="ru-RU"/>
        </w:rPr>
        <w:t xml:space="preserve"> </w:t>
      </w:r>
      <w:r w:rsidR="005A79A2" w:rsidRPr="00D978A4">
        <w:rPr>
          <w:lang w:val="ru-RU"/>
        </w:rPr>
        <w:t>ПОЛОЖЕНИЯ</w:t>
      </w:r>
    </w:p>
    <w:p w:rsidR="005A79A2" w:rsidRPr="00D978A4" w:rsidRDefault="005A79A2" w:rsidP="005A79A2">
      <w:pPr>
        <w:pStyle w:val="1"/>
        <w:tabs>
          <w:tab w:val="left" w:pos="4051"/>
        </w:tabs>
        <w:ind w:left="4050"/>
        <w:jc w:val="right"/>
        <w:rPr>
          <w:lang w:val="ru-RU"/>
        </w:rPr>
      </w:pPr>
    </w:p>
    <w:p w:rsidR="00EE2576" w:rsidRPr="00D978A4" w:rsidRDefault="00EE2576">
      <w:pPr>
        <w:pStyle w:val="a3"/>
        <w:spacing w:before="10"/>
        <w:ind w:left="0"/>
        <w:rPr>
          <w:b/>
          <w:sz w:val="16"/>
          <w:szCs w:val="16"/>
          <w:lang w:val="ru-RU"/>
        </w:rPr>
      </w:pPr>
    </w:p>
    <w:p w:rsidR="005A79A2" w:rsidRPr="00C1292E" w:rsidRDefault="005A79A2" w:rsidP="00FC2610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right="109" w:firstLine="60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7B01BF">
        <w:rPr>
          <w:sz w:val="24"/>
          <w:szCs w:val="24"/>
          <w:lang w:val="ru-RU"/>
        </w:rPr>
        <w:t>Порядок применения риск-ориентированного подхода при контроле за деятельностью членов Ассоциации Саморегулируемая организация «Северный проектировщик» (далее – Порядок) разработан в соответствии с Градостроительным кодексом Р</w:t>
      </w:r>
      <w:r w:rsidR="00F12691">
        <w:rPr>
          <w:sz w:val="24"/>
          <w:szCs w:val="24"/>
          <w:lang w:val="ru-RU"/>
        </w:rPr>
        <w:t>оссийской Федерации</w:t>
      </w:r>
      <w:r w:rsidRPr="007B01BF">
        <w:rPr>
          <w:sz w:val="24"/>
          <w:szCs w:val="24"/>
          <w:lang w:val="ru-RU"/>
        </w:rPr>
        <w:t xml:space="preserve"> и Федеральными законами: от 12.01.1996 г. № 7-ФЗ, от 01.12.2007 г. № 315-ФЗ, от 26.12.2008 г. № 294-ФЗ, от 30.12.2009 г. № 384-ФЗ, от 07.06.2013 г. № 113-ФЗ, от 24.11.2014 г. № 359-ФЗ, от 03.07.2016 г. № 372-ФЗ; Постановлениями Правительства РФ от 16.02.2008 г. № 87 и от 11.05.2017 г.</w:t>
      </w:r>
      <w:r w:rsidR="00B055B6">
        <w:rPr>
          <w:sz w:val="24"/>
          <w:szCs w:val="24"/>
          <w:lang w:val="ru-RU"/>
        </w:rPr>
        <w:t xml:space="preserve"> № 559 и Приказом Минстроя</w:t>
      </w:r>
      <w:r w:rsidRPr="007B01BF">
        <w:rPr>
          <w:sz w:val="24"/>
          <w:szCs w:val="24"/>
          <w:lang w:val="ru-RU"/>
        </w:rPr>
        <w:t xml:space="preserve"> России от 10.04.2017</w:t>
      </w:r>
      <w:r w:rsidR="00995048">
        <w:rPr>
          <w:sz w:val="24"/>
          <w:szCs w:val="24"/>
          <w:lang w:val="ru-RU"/>
        </w:rPr>
        <w:t xml:space="preserve"> г. № 699/</w:t>
      </w:r>
      <w:proofErr w:type="spellStart"/>
      <w:r w:rsidR="00995048">
        <w:rPr>
          <w:sz w:val="24"/>
          <w:szCs w:val="24"/>
          <w:lang w:val="ru-RU"/>
        </w:rPr>
        <w:t>пр</w:t>
      </w:r>
      <w:proofErr w:type="spellEnd"/>
      <w:r w:rsidR="00995048">
        <w:rPr>
          <w:sz w:val="24"/>
          <w:szCs w:val="24"/>
          <w:lang w:val="ru-RU"/>
        </w:rPr>
        <w:t xml:space="preserve"> и иными нормативными </w:t>
      </w:r>
      <w:r w:rsidRPr="007B01BF">
        <w:rPr>
          <w:sz w:val="24"/>
          <w:szCs w:val="24"/>
          <w:lang w:val="ru-RU"/>
        </w:rPr>
        <w:t xml:space="preserve">правовыми актами </w:t>
      </w:r>
      <w:r w:rsidRPr="00C1292E">
        <w:rPr>
          <w:sz w:val="24"/>
          <w:szCs w:val="24"/>
          <w:lang w:val="ru-RU"/>
        </w:rPr>
        <w:t>Российской Федерации в области архитектурно-строительного проектирования, регламентир</w:t>
      </w:r>
      <w:r w:rsidR="00C1292E">
        <w:rPr>
          <w:sz w:val="24"/>
          <w:szCs w:val="24"/>
          <w:lang w:val="ru-RU"/>
        </w:rPr>
        <w:t xml:space="preserve">ующими деятельность </w:t>
      </w:r>
      <w:r w:rsidR="00531082">
        <w:rPr>
          <w:sz w:val="24"/>
          <w:szCs w:val="24"/>
          <w:lang w:val="ru-RU"/>
        </w:rPr>
        <w:t xml:space="preserve">Ассоциации </w:t>
      </w:r>
      <w:r w:rsidRPr="00C1292E">
        <w:rPr>
          <w:sz w:val="24"/>
          <w:szCs w:val="24"/>
          <w:lang w:val="ru-RU"/>
        </w:rPr>
        <w:t xml:space="preserve">Саморегулируемая организация </w:t>
      </w:r>
      <w:r w:rsidR="00531082">
        <w:rPr>
          <w:sz w:val="24"/>
          <w:szCs w:val="24"/>
          <w:lang w:val="ru-RU"/>
        </w:rPr>
        <w:t xml:space="preserve">«Северный проектировщик» </w:t>
      </w:r>
      <w:r w:rsidRPr="00C1292E">
        <w:rPr>
          <w:sz w:val="24"/>
          <w:szCs w:val="24"/>
          <w:lang w:val="ru-RU"/>
        </w:rPr>
        <w:t xml:space="preserve"> (далее – Ассоциация</w:t>
      </w:r>
      <w:r w:rsidR="00531082">
        <w:rPr>
          <w:sz w:val="24"/>
          <w:szCs w:val="24"/>
          <w:lang w:val="ru-RU"/>
        </w:rPr>
        <w:t>)</w:t>
      </w:r>
      <w:r w:rsidRPr="00C1292E">
        <w:rPr>
          <w:sz w:val="24"/>
          <w:szCs w:val="24"/>
          <w:lang w:val="ru-RU"/>
        </w:rPr>
        <w:t xml:space="preserve"> в  работе с членами Ассоциации при </w:t>
      </w:r>
      <w:r w:rsidR="00B055B6" w:rsidRPr="00C1292E">
        <w:rPr>
          <w:sz w:val="24"/>
          <w:szCs w:val="24"/>
          <w:lang w:val="ru-RU"/>
        </w:rPr>
        <w:t>проведении</w:t>
      </w:r>
      <w:r w:rsidRPr="00C1292E">
        <w:rPr>
          <w:sz w:val="24"/>
          <w:szCs w:val="24"/>
          <w:lang w:val="ru-RU"/>
        </w:rPr>
        <w:t xml:space="preserve"> проверок деятельности членов Ассоциации, выполняющих подготовку  проектной документации (функции техническо</w:t>
      </w:r>
      <w:r w:rsidR="00F12691">
        <w:rPr>
          <w:sz w:val="24"/>
          <w:szCs w:val="24"/>
          <w:lang w:val="ru-RU"/>
        </w:rPr>
        <w:t>го заказчика) особо опасных, технически сложных и уникальных объектов</w:t>
      </w:r>
      <w:r w:rsidRPr="00C1292E">
        <w:rPr>
          <w:sz w:val="24"/>
          <w:szCs w:val="24"/>
          <w:lang w:val="ru-RU"/>
        </w:rPr>
        <w:t>.</w:t>
      </w:r>
    </w:p>
    <w:p w:rsidR="005A79A2" w:rsidRPr="007B01BF" w:rsidRDefault="00E11F82" w:rsidP="00FC2610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right="109" w:firstLine="607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Функцию</w:t>
      </w:r>
      <w:r w:rsidR="00D0157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контроля</w:t>
      </w:r>
      <w:r w:rsidR="00A64133" w:rsidRPr="007B01BF">
        <w:rPr>
          <w:sz w:val="24"/>
          <w:szCs w:val="24"/>
          <w:lang w:val="ru-RU"/>
        </w:rPr>
        <w:t xml:space="preserve"> </w:t>
      </w:r>
      <w:r w:rsidR="00D01572">
        <w:rPr>
          <w:sz w:val="24"/>
          <w:szCs w:val="24"/>
          <w:lang w:val="ru-RU"/>
        </w:rPr>
        <w:t xml:space="preserve">за деятельностью членов </w:t>
      </w:r>
      <w:r w:rsidR="009840C2" w:rsidRPr="007B01BF">
        <w:rPr>
          <w:sz w:val="24"/>
          <w:szCs w:val="24"/>
          <w:lang w:val="ru-RU"/>
        </w:rPr>
        <w:t>Ассоциации</w:t>
      </w:r>
      <w:r w:rsidR="00D01572">
        <w:rPr>
          <w:sz w:val="24"/>
          <w:szCs w:val="24"/>
          <w:lang w:val="ru-RU"/>
        </w:rPr>
        <w:t xml:space="preserve">, если их деятельность связана с подготовкой проектной документации особо опасных, технически сложных и уникальных объектов </w:t>
      </w:r>
      <w:r w:rsidR="0010595D">
        <w:rPr>
          <w:sz w:val="24"/>
          <w:szCs w:val="24"/>
          <w:lang w:val="ru-RU"/>
        </w:rPr>
        <w:t xml:space="preserve">(далее </w:t>
      </w:r>
      <w:r w:rsidR="0010595D" w:rsidRPr="007B01BF">
        <w:rPr>
          <w:sz w:val="24"/>
          <w:szCs w:val="24"/>
          <w:lang w:val="ru-RU"/>
        </w:rPr>
        <w:t>– объект</w:t>
      </w:r>
      <w:r w:rsidR="0010595D" w:rsidRPr="007B01BF">
        <w:rPr>
          <w:spacing w:val="-26"/>
          <w:sz w:val="24"/>
          <w:szCs w:val="24"/>
          <w:lang w:val="ru-RU"/>
        </w:rPr>
        <w:t xml:space="preserve"> </w:t>
      </w:r>
      <w:r w:rsidR="0010595D">
        <w:rPr>
          <w:sz w:val="24"/>
          <w:szCs w:val="24"/>
          <w:lang w:val="ru-RU"/>
        </w:rPr>
        <w:t xml:space="preserve">контроля) </w:t>
      </w:r>
      <w:r w:rsidR="00E44E03" w:rsidRPr="007B01BF">
        <w:rPr>
          <w:sz w:val="24"/>
          <w:szCs w:val="24"/>
          <w:lang w:val="ru-RU"/>
        </w:rPr>
        <w:t>с применением р</w:t>
      </w:r>
      <w:r w:rsidR="00E44E03">
        <w:rPr>
          <w:sz w:val="24"/>
          <w:szCs w:val="24"/>
          <w:lang w:val="ru-RU"/>
        </w:rPr>
        <w:t>иск-ориентированного подхода</w:t>
      </w:r>
      <w:r w:rsidR="00E44E03" w:rsidRPr="007B01BF">
        <w:rPr>
          <w:sz w:val="24"/>
          <w:szCs w:val="24"/>
          <w:lang w:val="ru-RU"/>
        </w:rPr>
        <w:t xml:space="preserve"> </w:t>
      </w:r>
      <w:r w:rsidR="00A64133" w:rsidRPr="007B01BF">
        <w:rPr>
          <w:sz w:val="24"/>
          <w:szCs w:val="24"/>
          <w:lang w:val="ru-RU"/>
        </w:rPr>
        <w:t>осущ</w:t>
      </w:r>
      <w:r w:rsidR="00E37605">
        <w:rPr>
          <w:sz w:val="24"/>
          <w:szCs w:val="24"/>
          <w:lang w:val="ru-RU"/>
        </w:rPr>
        <w:t>ествляет</w:t>
      </w:r>
      <w:r w:rsidR="00A64133" w:rsidRPr="007B01BF">
        <w:rPr>
          <w:sz w:val="24"/>
          <w:szCs w:val="24"/>
          <w:lang w:val="ru-RU"/>
        </w:rPr>
        <w:t xml:space="preserve"> </w:t>
      </w:r>
      <w:r w:rsidR="00E37605">
        <w:rPr>
          <w:sz w:val="24"/>
          <w:szCs w:val="24"/>
          <w:lang w:val="ru-RU"/>
        </w:rPr>
        <w:t>Контрольная комиссия</w:t>
      </w:r>
      <w:r w:rsidR="005A79A2" w:rsidRPr="007B01BF">
        <w:rPr>
          <w:sz w:val="24"/>
          <w:szCs w:val="24"/>
          <w:lang w:val="ru-RU"/>
        </w:rPr>
        <w:t xml:space="preserve"> </w:t>
      </w:r>
      <w:r w:rsidR="009840C2" w:rsidRPr="007B01BF">
        <w:rPr>
          <w:sz w:val="24"/>
          <w:szCs w:val="24"/>
          <w:lang w:val="ru-RU"/>
        </w:rPr>
        <w:t>Ассоциации</w:t>
      </w:r>
      <w:r w:rsidR="00E44E03">
        <w:rPr>
          <w:sz w:val="24"/>
          <w:szCs w:val="24"/>
          <w:lang w:val="ru-RU"/>
        </w:rPr>
        <w:t>.</w:t>
      </w:r>
    </w:p>
    <w:p w:rsidR="005A79A2" w:rsidRPr="007B01BF" w:rsidRDefault="005A79A2" w:rsidP="00FC2610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right="109" w:firstLine="607"/>
        <w:rPr>
          <w:color w:val="FF0000"/>
          <w:sz w:val="24"/>
          <w:szCs w:val="24"/>
          <w:lang w:val="ru-RU"/>
        </w:rPr>
      </w:pPr>
      <w:r w:rsidRPr="007B01BF">
        <w:rPr>
          <w:sz w:val="24"/>
          <w:szCs w:val="24"/>
          <w:lang w:val="ru-RU"/>
        </w:rPr>
        <w:t xml:space="preserve"> </w:t>
      </w:r>
      <w:r w:rsidR="00A64133" w:rsidRPr="007B01BF">
        <w:rPr>
          <w:sz w:val="24"/>
          <w:szCs w:val="24"/>
          <w:lang w:val="ru-RU"/>
        </w:rPr>
        <w:t xml:space="preserve">Риск-ориентированный подход представляет собой метод организации и осуществления контроля со стороны </w:t>
      </w:r>
      <w:r w:rsidR="009840C2" w:rsidRPr="007B01BF">
        <w:rPr>
          <w:sz w:val="24"/>
          <w:szCs w:val="24"/>
          <w:lang w:val="ru-RU"/>
        </w:rPr>
        <w:t>Ассоциации</w:t>
      </w:r>
      <w:r w:rsidR="00A64133" w:rsidRPr="007B01BF">
        <w:rPr>
          <w:sz w:val="24"/>
          <w:szCs w:val="24"/>
          <w:lang w:val="ru-RU"/>
        </w:rPr>
        <w:t xml:space="preserve">, при котором, в предусмотренных настоящим Порядком случаях, выбор интенсивности (формы, продолжительности, периодичности) проведения мероприятий по контролю, а также мероприятий по профилактике нарушения членом </w:t>
      </w:r>
      <w:r w:rsidR="009840C2" w:rsidRPr="007B01BF">
        <w:rPr>
          <w:sz w:val="24"/>
          <w:szCs w:val="24"/>
          <w:lang w:val="ru-RU"/>
        </w:rPr>
        <w:t>Ассоциации</w:t>
      </w:r>
      <w:r w:rsidR="00A64133" w:rsidRPr="007B01BF">
        <w:rPr>
          <w:sz w:val="24"/>
          <w:szCs w:val="24"/>
          <w:lang w:val="ru-RU"/>
        </w:rPr>
        <w:t xml:space="preserve"> обязательных требований, определяется деятельностью объекта контроля при осуществлении им подготовки проектной документации (исполнение функций технического заказчика) </w:t>
      </w:r>
      <w:r w:rsidR="000A6BDC">
        <w:rPr>
          <w:sz w:val="24"/>
          <w:szCs w:val="24"/>
          <w:lang w:val="ru-RU"/>
        </w:rPr>
        <w:t>особо опасных, технически сложных и уникальных</w:t>
      </w:r>
      <w:r w:rsidR="00A64133" w:rsidRPr="007B01BF">
        <w:rPr>
          <w:spacing w:val="-7"/>
          <w:sz w:val="24"/>
          <w:szCs w:val="24"/>
          <w:lang w:val="ru-RU"/>
        </w:rPr>
        <w:t xml:space="preserve"> </w:t>
      </w:r>
      <w:r w:rsidR="000A6BDC">
        <w:rPr>
          <w:sz w:val="24"/>
          <w:szCs w:val="24"/>
          <w:lang w:val="ru-RU"/>
        </w:rPr>
        <w:t>объектов</w:t>
      </w:r>
      <w:r w:rsidR="00A64133" w:rsidRPr="007B01BF">
        <w:rPr>
          <w:sz w:val="24"/>
          <w:szCs w:val="24"/>
          <w:lang w:val="ru-RU"/>
        </w:rPr>
        <w:t>.</w:t>
      </w:r>
    </w:p>
    <w:p w:rsidR="005A79A2" w:rsidRPr="007B01BF" w:rsidRDefault="005A79A2" w:rsidP="00FC2610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right="109" w:firstLine="607"/>
        <w:rPr>
          <w:color w:val="FF0000"/>
          <w:sz w:val="24"/>
          <w:szCs w:val="24"/>
          <w:lang w:val="ru-RU"/>
        </w:rPr>
      </w:pPr>
      <w:r w:rsidRPr="007B01BF">
        <w:rPr>
          <w:sz w:val="24"/>
          <w:szCs w:val="24"/>
          <w:lang w:val="ru-RU"/>
        </w:rPr>
        <w:t xml:space="preserve"> </w:t>
      </w:r>
      <w:r w:rsidR="007B01BF">
        <w:rPr>
          <w:sz w:val="24"/>
          <w:szCs w:val="24"/>
          <w:lang w:val="ru-RU"/>
        </w:rPr>
        <w:t>Контрольная комиссия</w:t>
      </w:r>
      <w:r w:rsidRPr="007B01BF">
        <w:rPr>
          <w:sz w:val="24"/>
          <w:szCs w:val="24"/>
          <w:lang w:val="ru-RU"/>
        </w:rPr>
        <w:t xml:space="preserve"> </w:t>
      </w:r>
      <w:r w:rsidR="009840C2" w:rsidRPr="007B01BF">
        <w:rPr>
          <w:sz w:val="24"/>
          <w:szCs w:val="24"/>
          <w:lang w:val="ru-RU"/>
        </w:rPr>
        <w:t>Ассоциации</w:t>
      </w:r>
      <w:r w:rsidR="00A64133" w:rsidRPr="007B01BF">
        <w:rPr>
          <w:sz w:val="24"/>
          <w:szCs w:val="24"/>
          <w:lang w:val="ru-RU"/>
        </w:rPr>
        <w:t xml:space="preserve"> осуществляет контроль с учетом тяжести потенциальных негативных последствий возможного несоблюдения объектом контроля обязательных требований, и с учетом оценки вероятности несоблюдения соответствующих обязательных требований объектом</w:t>
      </w:r>
      <w:r w:rsidR="00A64133" w:rsidRPr="007B01BF">
        <w:rPr>
          <w:spacing w:val="2"/>
          <w:sz w:val="24"/>
          <w:szCs w:val="24"/>
          <w:lang w:val="ru-RU"/>
        </w:rPr>
        <w:t xml:space="preserve"> </w:t>
      </w:r>
      <w:r w:rsidR="00A64133" w:rsidRPr="007B01BF">
        <w:rPr>
          <w:sz w:val="24"/>
          <w:szCs w:val="24"/>
          <w:lang w:val="ru-RU"/>
        </w:rPr>
        <w:t>контроля.</w:t>
      </w:r>
    </w:p>
    <w:p w:rsidR="0073567F" w:rsidRPr="00995048" w:rsidRDefault="009A2DC7" w:rsidP="00FC2610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right="109" w:firstLine="607"/>
        <w:rPr>
          <w:sz w:val="24"/>
          <w:szCs w:val="24"/>
          <w:lang w:val="ru-RU"/>
        </w:rPr>
      </w:pPr>
      <w:r w:rsidRPr="007B01BF">
        <w:rPr>
          <w:sz w:val="24"/>
          <w:szCs w:val="24"/>
          <w:lang w:val="ru-RU"/>
        </w:rPr>
        <w:t xml:space="preserve"> </w:t>
      </w:r>
      <w:r w:rsidR="00A64133" w:rsidRPr="007B01BF">
        <w:rPr>
          <w:sz w:val="24"/>
          <w:szCs w:val="24"/>
          <w:lang w:val="ru-RU"/>
        </w:rPr>
        <w:t xml:space="preserve">Порядок является внутренним документом </w:t>
      </w:r>
      <w:r w:rsidR="009840C2" w:rsidRPr="007B01BF">
        <w:rPr>
          <w:sz w:val="24"/>
          <w:szCs w:val="24"/>
          <w:lang w:val="ru-RU"/>
        </w:rPr>
        <w:t>Ассоциации</w:t>
      </w:r>
      <w:r w:rsidR="00A64133" w:rsidRPr="007B01BF">
        <w:rPr>
          <w:sz w:val="24"/>
          <w:szCs w:val="24"/>
          <w:lang w:val="ru-RU"/>
        </w:rPr>
        <w:t xml:space="preserve">, определяющим организацию осуществления </w:t>
      </w:r>
      <w:r w:rsidR="005A79A2" w:rsidRPr="007B01BF">
        <w:rPr>
          <w:sz w:val="24"/>
          <w:szCs w:val="24"/>
          <w:lang w:val="ru-RU"/>
        </w:rPr>
        <w:t xml:space="preserve">Контрольной комиссией </w:t>
      </w:r>
      <w:r w:rsidR="009840C2" w:rsidRPr="007B01BF">
        <w:rPr>
          <w:sz w:val="24"/>
          <w:szCs w:val="24"/>
          <w:lang w:val="ru-RU"/>
        </w:rPr>
        <w:t>Ассоциации</w:t>
      </w:r>
      <w:r w:rsidR="00A64133" w:rsidRPr="007B01BF">
        <w:rPr>
          <w:sz w:val="24"/>
          <w:szCs w:val="24"/>
          <w:lang w:val="ru-RU"/>
        </w:rPr>
        <w:t xml:space="preserve"> функций контроля за</w:t>
      </w:r>
      <w:r w:rsidR="00E44E03">
        <w:rPr>
          <w:sz w:val="24"/>
          <w:szCs w:val="24"/>
          <w:lang w:val="ru-RU"/>
        </w:rPr>
        <w:t xml:space="preserve"> деятельностью объекта контроля</w:t>
      </w:r>
      <w:r w:rsidR="00D7664C">
        <w:rPr>
          <w:sz w:val="24"/>
          <w:szCs w:val="24"/>
          <w:lang w:val="ru-RU"/>
        </w:rPr>
        <w:t xml:space="preserve"> связанной с подготовкой проектной документации </w:t>
      </w:r>
      <w:r w:rsidR="00D7664C" w:rsidRPr="00D7664C">
        <w:rPr>
          <w:sz w:val="24"/>
          <w:szCs w:val="24"/>
          <w:lang w:val="ru-RU"/>
        </w:rPr>
        <w:t>особо опасных, технически сложных</w:t>
      </w:r>
      <w:r w:rsidR="00A64133" w:rsidRPr="00D7664C">
        <w:rPr>
          <w:sz w:val="24"/>
          <w:szCs w:val="24"/>
          <w:lang w:val="ru-RU"/>
        </w:rPr>
        <w:t xml:space="preserve"> и уникальн</w:t>
      </w:r>
      <w:r w:rsidR="00D7664C" w:rsidRPr="00D7664C">
        <w:rPr>
          <w:sz w:val="24"/>
          <w:szCs w:val="24"/>
          <w:lang w:val="ru-RU"/>
        </w:rPr>
        <w:t>ых объектов</w:t>
      </w:r>
      <w:r w:rsidR="000A6BDC" w:rsidRPr="00D7664C">
        <w:rPr>
          <w:sz w:val="24"/>
          <w:szCs w:val="24"/>
          <w:lang w:val="ru-RU"/>
        </w:rPr>
        <w:t xml:space="preserve"> с применением риск-</w:t>
      </w:r>
      <w:r w:rsidR="00A64133" w:rsidRPr="00D7664C">
        <w:rPr>
          <w:sz w:val="24"/>
          <w:szCs w:val="24"/>
          <w:lang w:val="ru-RU"/>
        </w:rPr>
        <w:t>ориентированного</w:t>
      </w:r>
      <w:r w:rsidR="00A64133" w:rsidRPr="00D7664C">
        <w:rPr>
          <w:spacing w:val="-1"/>
          <w:sz w:val="24"/>
          <w:szCs w:val="24"/>
          <w:lang w:val="ru-RU"/>
        </w:rPr>
        <w:t xml:space="preserve"> </w:t>
      </w:r>
      <w:r w:rsidR="00A64133" w:rsidRPr="00D7664C">
        <w:rPr>
          <w:sz w:val="24"/>
          <w:szCs w:val="24"/>
          <w:lang w:val="ru-RU"/>
        </w:rPr>
        <w:t>подхода.</w:t>
      </w:r>
    </w:p>
    <w:p w:rsidR="00EE2576" w:rsidRDefault="00E7728D" w:rsidP="007B01BF">
      <w:pPr>
        <w:pStyle w:val="1"/>
        <w:numPr>
          <w:ilvl w:val="0"/>
          <w:numId w:val="7"/>
        </w:numPr>
        <w:spacing w:before="73"/>
        <w:ind w:left="0" w:firstLine="0"/>
        <w:jc w:val="center"/>
      </w:pPr>
      <w:r>
        <w:rPr>
          <w:lang w:val="ru-RU"/>
        </w:rPr>
        <w:t xml:space="preserve"> </w:t>
      </w:r>
      <w:r w:rsidR="007B01BF">
        <w:t>ПРИМЕНЕНИЕ РИСК-ОРИЕНТИРОВАННОГО</w:t>
      </w:r>
      <w:r w:rsidR="007B01BF">
        <w:rPr>
          <w:spacing w:val="-2"/>
        </w:rPr>
        <w:t xml:space="preserve"> </w:t>
      </w:r>
      <w:r w:rsidR="007B01BF">
        <w:t>ПОДХОДА</w:t>
      </w:r>
    </w:p>
    <w:p w:rsidR="007B01BF" w:rsidRDefault="007B01BF" w:rsidP="007B01BF">
      <w:pPr>
        <w:spacing w:before="42"/>
        <w:jc w:val="center"/>
        <w:rPr>
          <w:b/>
          <w:sz w:val="24"/>
          <w:lang w:val="ru-RU"/>
        </w:rPr>
      </w:pPr>
      <w:r w:rsidRPr="00A64133">
        <w:rPr>
          <w:b/>
          <w:sz w:val="24"/>
          <w:lang w:val="ru-RU"/>
        </w:rPr>
        <w:t>ПРИ КОНТРОЛЕ ЗА ДЕЯТЕЛЬНОСТЬЮ</w:t>
      </w:r>
    </w:p>
    <w:p w:rsidR="00EE2576" w:rsidRPr="00A64133" w:rsidRDefault="007B01BF" w:rsidP="007B01BF">
      <w:pPr>
        <w:spacing w:before="42"/>
        <w:jc w:val="center"/>
        <w:rPr>
          <w:b/>
          <w:sz w:val="24"/>
          <w:lang w:val="ru-RU"/>
        </w:rPr>
      </w:pPr>
      <w:r w:rsidRPr="00A64133">
        <w:rPr>
          <w:b/>
          <w:sz w:val="24"/>
          <w:lang w:val="ru-RU"/>
        </w:rPr>
        <w:t xml:space="preserve"> ЧЛЕНА </w:t>
      </w:r>
      <w:r>
        <w:rPr>
          <w:b/>
          <w:sz w:val="24"/>
          <w:lang w:val="ru-RU"/>
        </w:rPr>
        <w:t>АССОЦИАЦИИ</w:t>
      </w:r>
      <w:r w:rsidRPr="00A64133">
        <w:rPr>
          <w:b/>
          <w:sz w:val="24"/>
          <w:lang w:val="ru-RU"/>
        </w:rPr>
        <w:t xml:space="preserve"> (ОБЪЕКТ КОНТРОЛЯ)</w:t>
      </w:r>
    </w:p>
    <w:p w:rsidR="00EE2576" w:rsidRPr="009840C2" w:rsidRDefault="00EE2576">
      <w:pPr>
        <w:pStyle w:val="a3"/>
        <w:spacing w:before="7"/>
        <w:ind w:left="0"/>
        <w:rPr>
          <w:b/>
          <w:sz w:val="16"/>
          <w:szCs w:val="16"/>
          <w:lang w:val="ru-RU"/>
        </w:rPr>
      </w:pPr>
    </w:p>
    <w:p w:rsidR="00EE2576" w:rsidRPr="004F422F" w:rsidRDefault="00A64133" w:rsidP="00CA42DC">
      <w:pPr>
        <w:pStyle w:val="a5"/>
        <w:numPr>
          <w:ilvl w:val="1"/>
          <w:numId w:val="5"/>
        </w:numPr>
        <w:tabs>
          <w:tab w:val="left" w:pos="1281"/>
        </w:tabs>
        <w:spacing w:line="276" w:lineRule="auto"/>
        <w:ind w:right="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Если деятельность объекта контроля связана с подготовкой проектной документации (исполнение функций технического заказчика) особо опасных, технически сложных и уникальн</w:t>
      </w:r>
      <w:r w:rsidR="00E31CE0" w:rsidRPr="004F422F">
        <w:rPr>
          <w:sz w:val="24"/>
          <w:szCs w:val="24"/>
          <w:lang w:val="ru-RU"/>
        </w:rPr>
        <w:t>ых объектов, Контрольная комиссия</w:t>
      </w:r>
      <w:r w:rsidRPr="004F422F">
        <w:rPr>
          <w:sz w:val="24"/>
          <w:szCs w:val="24"/>
          <w:lang w:val="ru-RU"/>
        </w:rPr>
        <w:t xml:space="preserve"> </w:t>
      </w:r>
      <w:r w:rsidR="009840C2" w:rsidRPr="004F422F">
        <w:rPr>
          <w:sz w:val="24"/>
          <w:szCs w:val="24"/>
          <w:lang w:val="ru-RU"/>
        </w:rPr>
        <w:t>Ассоциации</w:t>
      </w:r>
      <w:r w:rsidRPr="004F422F">
        <w:rPr>
          <w:sz w:val="24"/>
          <w:szCs w:val="24"/>
          <w:lang w:val="ru-RU"/>
        </w:rPr>
        <w:t xml:space="preserve"> осуществляет контроль за деятельностью такого объекта контроля, в том числе, с применением риск-ориентированного подхода в соответствии с положениями настоящего</w:t>
      </w:r>
      <w:r w:rsidRPr="004F422F">
        <w:rPr>
          <w:spacing w:val="-4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Порядка.</w:t>
      </w:r>
    </w:p>
    <w:p w:rsidR="00EE2576" w:rsidRPr="004F422F" w:rsidRDefault="00A64133" w:rsidP="00CA42DC">
      <w:pPr>
        <w:pStyle w:val="a5"/>
        <w:numPr>
          <w:ilvl w:val="1"/>
          <w:numId w:val="5"/>
        </w:numPr>
        <w:tabs>
          <w:tab w:val="left" w:pos="1149"/>
        </w:tabs>
        <w:spacing w:before="2" w:line="276" w:lineRule="auto"/>
        <w:ind w:right="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</w:t>
      </w:r>
      <w:r w:rsidRPr="004F422F">
        <w:rPr>
          <w:sz w:val="24"/>
          <w:szCs w:val="24"/>
          <w:lang w:val="ru-RU"/>
        </w:rPr>
        <w:lastRenderedPageBreak/>
        <w:t xml:space="preserve">вероятности их несоблюдения членом </w:t>
      </w:r>
      <w:r w:rsidR="009840C2" w:rsidRPr="004F422F">
        <w:rPr>
          <w:sz w:val="24"/>
          <w:szCs w:val="24"/>
          <w:lang w:val="ru-RU"/>
        </w:rPr>
        <w:t>Ассоциации</w:t>
      </w:r>
      <w:r w:rsidRPr="004F422F">
        <w:rPr>
          <w:sz w:val="24"/>
          <w:szCs w:val="24"/>
          <w:lang w:val="ru-RU"/>
        </w:rPr>
        <w:t xml:space="preserve"> осуществляется по методике расчета значений показателей риск-ориентированного подхода, которая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сооружения, при нарушении обязательных требований объектом контроля, который осуществляет подготовку проектной документации (исполнение функций технического заказчика)</w:t>
      </w:r>
      <w:r w:rsidRPr="004F422F">
        <w:rPr>
          <w:spacing w:val="11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особо</w:t>
      </w:r>
      <w:r w:rsidRPr="004F422F">
        <w:rPr>
          <w:spacing w:val="10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опасных,</w:t>
      </w:r>
      <w:r w:rsidRPr="004F422F">
        <w:rPr>
          <w:spacing w:val="10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технически</w:t>
      </w:r>
      <w:r w:rsidRPr="004F422F">
        <w:rPr>
          <w:spacing w:val="11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сложных</w:t>
      </w:r>
      <w:r w:rsidRPr="004F422F">
        <w:rPr>
          <w:spacing w:val="12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и</w:t>
      </w:r>
      <w:r w:rsidRPr="004F422F">
        <w:rPr>
          <w:spacing w:val="13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уникальных</w:t>
      </w:r>
      <w:r w:rsidRPr="004F422F">
        <w:rPr>
          <w:spacing w:val="12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объектов,</w:t>
      </w:r>
      <w:r w:rsidRPr="004F422F">
        <w:rPr>
          <w:spacing w:val="12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указанных</w:t>
      </w:r>
      <w:r w:rsidRPr="004F422F">
        <w:rPr>
          <w:spacing w:val="12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в</w:t>
      </w:r>
      <w:r w:rsidRPr="004F422F">
        <w:rPr>
          <w:spacing w:val="10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статье</w:t>
      </w:r>
      <w:r w:rsidR="00777319" w:rsidRPr="004F422F">
        <w:rPr>
          <w:sz w:val="24"/>
          <w:szCs w:val="24"/>
          <w:lang w:val="ru-RU"/>
        </w:rPr>
        <w:t xml:space="preserve"> 48.1. </w:t>
      </w:r>
      <w:r w:rsidRPr="004F422F">
        <w:rPr>
          <w:sz w:val="24"/>
          <w:szCs w:val="24"/>
        </w:rPr>
        <w:t>Градостроительного кодекса Р</w:t>
      </w:r>
      <w:r w:rsidR="00777319" w:rsidRPr="004F422F">
        <w:rPr>
          <w:sz w:val="24"/>
          <w:szCs w:val="24"/>
          <w:lang w:val="ru-RU"/>
        </w:rPr>
        <w:t xml:space="preserve">оссийской </w:t>
      </w:r>
      <w:r w:rsidRPr="004F422F">
        <w:rPr>
          <w:sz w:val="24"/>
          <w:szCs w:val="24"/>
        </w:rPr>
        <w:t>Ф</w:t>
      </w:r>
      <w:r w:rsidR="00777319" w:rsidRPr="004F422F">
        <w:rPr>
          <w:sz w:val="24"/>
          <w:szCs w:val="24"/>
          <w:lang w:val="ru-RU"/>
        </w:rPr>
        <w:t>едерации</w:t>
      </w:r>
      <w:r w:rsidRPr="004F422F">
        <w:rPr>
          <w:sz w:val="24"/>
          <w:szCs w:val="24"/>
        </w:rPr>
        <w:t>.</w:t>
      </w:r>
    </w:p>
    <w:p w:rsidR="00EE2576" w:rsidRPr="004F422F" w:rsidRDefault="00A64133" w:rsidP="00CA42DC">
      <w:pPr>
        <w:pStyle w:val="a5"/>
        <w:numPr>
          <w:ilvl w:val="1"/>
          <w:numId w:val="5"/>
        </w:numPr>
        <w:tabs>
          <w:tab w:val="left" w:pos="1156"/>
        </w:tabs>
        <w:spacing w:before="40" w:line="276" w:lineRule="auto"/>
        <w:ind w:right="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требований.</w:t>
      </w:r>
    </w:p>
    <w:p w:rsidR="00EE2576" w:rsidRPr="004F422F" w:rsidRDefault="00A64133" w:rsidP="00CA42DC">
      <w:pPr>
        <w:pStyle w:val="a3"/>
        <w:spacing w:line="276" w:lineRule="auto"/>
        <w:ind w:right="2" w:firstLine="566"/>
        <w:jc w:val="both"/>
        <w:rPr>
          <w:lang w:val="ru-RU"/>
        </w:rPr>
      </w:pPr>
      <w:r w:rsidRPr="004F422F">
        <w:rPr>
          <w:lang w:val="ru-RU"/>
        </w:rPr>
        <w:t>Оценка деятельности объекта контроля, в зависимости от степени тяжести потенциальных негативных последствий реализации риска, обусловленных причинением вреда (нанесения убытков) охраняемым законом ценностям, осущ</w:t>
      </w:r>
      <w:r w:rsidR="00777319" w:rsidRPr="004F422F">
        <w:rPr>
          <w:lang w:val="ru-RU"/>
        </w:rPr>
        <w:t>ествляется Контрольной комиссией</w:t>
      </w:r>
      <w:r w:rsidRPr="004F422F">
        <w:rPr>
          <w:lang w:val="ru-RU"/>
        </w:rPr>
        <w:t xml:space="preserve"> </w:t>
      </w:r>
      <w:r w:rsidR="009840C2" w:rsidRPr="004F422F">
        <w:rPr>
          <w:lang w:val="ru-RU"/>
        </w:rPr>
        <w:t>Ассоциации</w:t>
      </w:r>
      <w:r w:rsidRPr="004F422F">
        <w:rPr>
          <w:lang w:val="ru-RU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EE2576" w:rsidRPr="004F422F" w:rsidRDefault="00A64133" w:rsidP="00CA42DC">
      <w:pPr>
        <w:pStyle w:val="a5"/>
        <w:numPr>
          <w:ilvl w:val="1"/>
          <w:numId w:val="5"/>
        </w:numPr>
        <w:tabs>
          <w:tab w:val="left" w:pos="1106"/>
        </w:tabs>
        <w:spacing w:before="3"/>
        <w:ind w:left="1105" w:right="2" w:hanging="420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Основными показателями категорий рисков</w:t>
      </w:r>
      <w:r w:rsidRPr="004F422F">
        <w:rPr>
          <w:spacing w:val="-3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являются:</w:t>
      </w:r>
    </w:p>
    <w:p w:rsidR="00EE2576" w:rsidRPr="004F422F" w:rsidRDefault="00A64133" w:rsidP="00CA42DC">
      <w:pPr>
        <w:pStyle w:val="a5"/>
        <w:numPr>
          <w:ilvl w:val="2"/>
          <w:numId w:val="5"/>
        </w:numPr>
        <w:tabs>
          <w:tab w:val="left" w:pos="1396"/>
        </w:tabs>
        <w:spacing w:before="40" w:line="278" w:lineRule="auto"/>
        <w:ind w:right="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- показатель тяжести потенциальных негативных</w:t>
      </w:r>
      <w:r w:rsidRPr="004F422F">
        <w:rPr>
          <w:spacing w:val="-3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последствий;</w:t>
      </w:r>
    </w:p>
    <w:p w:rsidR="00EE2576" w:rsidRPr="004F422F" w:rsidRDefault="00A64133" w:rsidP="00CA42DC">
      <w:pPr>
        <w:pStyle w:val="a5"/>
        <w:numPr>
          <w:ilvl w:val="2"/>
          <w:numId w:val="5"/>
        </w:numPr>
        <w:tabs>
          <w:tab w:val="left" w:pos="1381"/>
        </w:tabs>
        <w:spacing w:line="278" w:lineRule="auto"/>
        <w:ind w:right="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показатель, используемый для оценки вероятности несоблюдения объектом контроля обязательных требований - показатель вероятности несоблюдения обязательных</w:t>
      </w:r>
      <w:r w:rsidRPr="004F422F">
        <w:rPr>
          <w:spacing w:val="-1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требований.</w:t>
      </w:r>
    </w:p>
    <w:p w:rsidR="00AC0569" w:rsidRPr="004F422F" w:rsidRDefault="00A64133" w:rsidP="00AC0569">
      <w:pPr>
        <w:pStyle w:val="a5"/>
        <w:numPr>
          <w:ilvl w:val="1"/>
          <w:numId w:val="5"/>
        </w:numPr>
        <w:tabs>
          <w:tab w:val="left" w:pos="1106"/>
        </w:tabs>
        <w:spacing w:line="276" w:lineRule="auto"/>
        <w:ind w:right="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- фактор</w:t>
      </w:r>
      <w:r w:rsidRPr="004F422F">
        <w:rPr>
          <w:spacing w:val="-1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риска.</w:t>
      </w:r>
    </w:p>
    <w:p w:rsidR="00AC0569" w:rsidRPr="004F422F" w:rsidRDefault="00A64133" w:rsidP="00AC0569">
      <w:pPr>
        <w:pStyle w:val="a5"/>
        <w:numPr>
          <w:ilvl w:val="1"/>
          <w:numId w:val="5"/>
        </w:numPr>
        <w:tabs>
          <w:tab w:val="left" w:pos="1106"/>
        </w:tabs>
        <w:spacing w:line="276" w:lineRule="auto"/>
        <w:ind w:right="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Допустимые значения показателей по каждому из факторов риска</w:t>
      </w:r>
      <w:r w:rsidRPr="004F422F">
        <w:rPr>
          <w:spacing w:val="15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устанавливаются</w:t>
      </w:r>
      <w:r w:rsidR="00AC0569" w:rsidRPr="004F422F">
        <w:rPr>
          <w:sz w:val="24"/>
          <w:szCs w:val="24"/>
          <w:lang w:val="ru-RU"/>
        </w:rPr>
        <w:t xml:space="preserve"> </w:t>
      </w:r>
      <w:r w:rsidR="009840C2" w:rsidRPr="004F422F">
        <w:rPr>
          <w:sz w:val="24"/>
          <w:szCs w:val="24"/>
          <w:lang w:val="ru-RU"/>
        </w:rPr>
        <w:t>Ассоциацией</w:t>
      </w:r>
      <w:r w:rsidRPr="004F422F">
        <w:rPr>
          <w:sz w:val="24"/>
          <w:szCs w:val="24"/>
          <w:lang w:val="ru-RU"/>
        </w:rPr>
        <w:t>.</w:t>
      </w:r>
    </w:p>
    <w:p w:rsidR="00AC0569" w:rsidRPr="004F422F" w:rsidRDefault="00CA42DC" w:rsidP="00AC0569">
      <w:pPr>
        <w:pStyle w:val="a5"/>
        <w:numPr>
          <w:ilvl w:val="1"/>
          <w:numId w:val="5"/>
        </w:numPr>
        <w:tabs>
          <w:tab w:val="left" w:pos="1106"/>
        </w:tabs>
        <w:spacing w:line="276" w:lineRule="auto"/>
        <w:ind w:right="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Количественная оценка показателя тяжести потенциальных </w:t>
      </w:r>
      <w:r w:rsidR="00A64133" w:rsidRPr="004F422F">
        <w:rPr>
          <w:sz w:val="24"/>
          <w:szCs w:val="24"/>
          <w:lang w:val="ru-RU"/>
        </w:rPr>
        <w:t>негативных</w:t>
      </w:r>
      <w:r w:rsidRPr="004F422F">
        <w:rPr>
          <w:sz w:val="24"/>
          <w:szCs w:val="24"/>
          <w:lang w:val="ru-RU"/>
        </w:rPr>
        <w:t xml:space="preserve"> </w:t>
      </w:r>
      <w:r w:rsidR="00A64133" w:rsidRPr="004F422F">
        <w:rPr>
          <w:sz w:val="24"/>
          <w:szCs w:val="24"/>
          <w:lang w:val="ru-RU"/>
        </w:rPr>
        <w:t>последствий выражается числовым значением, определяющим его уровень.</w:t>
      </w:r>
    </w:p>
    <w:p w:rsidR="00EE2576" w:rsidRPr="004F422F" w:rsidRDefault="00CA42DC" w:rsidP="00AC0569">
      <w:pPr>
        <w:pStyle w:val="a5"/>
        <w:numPr>
          <w:ilvl w:val="1"/>
          <w:numId w:val="5"/>
        </w:numPr>
        <w:tabs>
          <w:tab w:val="left" w:pos="1106"/>
        </w:tabs>
        <w:spacing w:line="276" w:lineRule="auto"/>
        <w:ind w:right="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Расчет показателя тяжести потенциальных негативных </w:t>
      </w:r>
      <w:r w:rsidR="00A64133" w:rsidRPr="004F422F">
        <w:rPr>
          <w:sz w:val="24"/>
          <w:szCs w:val="24"/>
          <w:lang w:val="ru-RU"/>
        </w:rPr>
        <w:t>последствий осуществляется с учетом следующих</w:t>
      </w:r>
      <w:r w:rsidR="00A64133" w:rsidRPr="004F422F">
        <w:rPr>
          <w:spacing w:val="5"/>
          <w:sz w:val="24"/>
          <w:szCs w:val="24"/>
          <w:lang w:val="ru-RU"/>
        </w:rPr>
        <w:t xml:space="preserve"> </w:t>
      </w:r>
      <w:r w:rsidR="00A64133" w:rsidRPr="004F422F">
        <w:rPr>
          <w:sz w:val="24"/>
          <w:szCs w:val="24"/>
          <w:lang w:val="ru-RU"/>
        </w:rPr>
        <w:t>показателей:</w:t>
      </w:r>
    </w:p>
    <w:p w:rsidR="00EE2576" w:rsidRPr="004F422F" w:rsidRDefault="00A64133" w:rsidP="00CA42DC">
      <w:pPr>
        <w:pStyle w:val="a5"/>
        <w:numPr>
          <w:ilvl w:val="2"/>
          <w:numId w:val="4"/>
        </w:numPr>
        <w:tabs>
          <w:tab w:val="left" w:pos="825"/>
          <w:tab w:val="left" w:pos="10194"/>
        </w:tabs>
        <w:spacing w:line="275" w:lineRule="exact"/>
        <w:ind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определяются факторы риска, указанные в пункте 2.9 настоящего</w:t>
      </w:r>
      <w:r w:rsidRPr="004F422F">
        <w:rPr>
          <w:spacing w:val="-6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Порядка;</w:t>
      </w:r>
    </w:p>
    <w:p w:rsidR="00EE2576" w:rsidRPr="004F422F" w:rsidRDefault="00A64133" w:rsidP="00CA42DC">
      <w:pPr>
        <w:pStyle w:val="a5"/>
        <w:numPr>
          <w:ilvl w:val="2"/>
          <w:numId w:val="4"/>
        </w:numPr>
        <w:tabs>
          <w:tab w:val="left" w:pos="827"/>
          <w:tab w:val="left" w:pos="10194"/>
        </w:tabs>
        <w:spacing w:before="41"/>
        <w:ind w:left="826" w:hanging="141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устанавливаются категории риска и их</w:t>
      </w:r>
      <w:r w:rsidRPr="004F422F">
        <w:rPr>
          <w:spacing w:val="-4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значимость;</w:t>
      </w:r>
    </w:p>
    <w:p w:rsidR="00EE2576" w:rsidRPr="004F422F" w:rsidRDefault="00A64133" w:rsidP="00CA42DC">
      <w:pPr>
        <w:pStyle w:val="a5"/>
        <w:numPr>
          <w:ilvl w:val="2"/>
          <w:numId w:val="4"/>
        </w:numPr>
        <w:tabs>
          <w:tab w:val="left" w:pos="825"/>
          <w:tab w:val="left" w:pos="10194"/>
        </w:tabs>
        <w:spacing w:before="40"/>
        <w:ind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осуществляется сопоставление значимости риска и категории</w:t>
      </w:r>
      <w:r w:rsidRPr="004F422F">
        <w:rPr>
          <w:spacing w:val="-6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риска.</w:t>
      </w:r>
    </w:p>
    <w:p w:rsidR="00EE2576" w:rsidRPr="004F422F" w:rsidRDefault="00AC0569" w:rsidP="00CA42DC">
      <w:pPr>
        <w:pStyle w:val="a5"/>
        <w:numPr>
          <w:ilvl w:val="1"/>
          <w:numId w:val="5"/>
        </w:numPr>
        <w:tabs>
          <w:tab w:val="left" w:pos="1289"/>
          <w:tab w:val="left" w:pos="1290"/>
          <w:tab w:val="left" w:pos="2453"/>
          <w:tab w:val="left" w:pos="3338"/>
          <w:tab w:val="left" w:pos="5379"/>
          <w:tab w:val="left" w:pos="6002"/>
          <w:tab w:val="left" w:pos="7563"/>
          <w:tab w:val="left" w:pos="8921"/>
          <w:tab w:val="left" w:pos="10194"/>
        </w:tabs>
        <w:spacing w:before="43" w:line="276" w:lineRule="auto"/>
        <w:ind w:right="-10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Факторы риска, рассматриваемые при определении показателя </w:t>
      </w:r>
      <w:r w:rsidR="00A64133" w:rsidRPr="004F422F">
        <w:rPr>
          <w:sz w:val="24"/>
          <w:szCs w:val="24"/>
          <w:lang w:val="ru-RU"/>
        </w:rPr>
        <w:t>тяжести потенциальных негативных</w:t>
      </w:r>
      <w:r w:rsidR="00A64133" w:rsidRPr="004F422F">
        <w:rPr>
          <w:spacing w:val="-3"/>
          <w:sz w:val="24"/>
          <w:szCs w:val="24"/>
          <w:lang w:val="ru-RU"/>
        </w:rPr>
        <w:t xml:space="preserve"> </w:t>
      </w:r>
      <w:r w:rsidR="00A64133" w:rsidRPr="004F422F">
        <w:rPr>
          <w:sz w:val="24"/>
          <w:szCs w:val="24"/>
          <w:lang w:val="ru-RU"/>
        </w:rPr>
        <w:t>последствий:</w:t>
      </w:r>
    </w:p>
    <w:p w:rsidR="00EE2576" w:rsidRPr="004F422F" w:rsidRDefault="00A64133" w:rsidP="00CA42DC">
      <w:pPr>
        <w:pStyle w:val="a5"/>
        <w:numPr>
          <w:ilvl w:val="2"/>
          <w:numId w:val="4"/>
        </w:numPr>
        <w:tabs>
          <w:tab w:val="left" w:pos="832"/>
          <w:tab w:val="left" w:pos="9923"/>
        </w:tabs>
        <w:spacing w:before="1" w:line="276" w:lineRule="auto"/>
        <w:ind w:right="-10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наличие фактов и размер возмещения вреда, выплаты компенсации сверх возмещения вреда из средств компенсационного фонда возмещения вреда </w:t>
      </w:r>
      <w:r w:rsidR="009840C2" w:rsidRPr="004F422F">
        <w:rPr>
          <w:sz w:val="24"/>
          <w:szCs w:val="24"/>
          <w:lang w:val="ru-RU"/>
        </w:rPr>
        <w:t>Ассоциации</w:t>
      </w:r>
      <w:r w:rsidRPr="004F422F">
        <w:rPr>
          <w:sz w:val="24"/>
          <w:szCs w:val="24"/>
          <w:lang w:val="ru-RU"/>
        </w:rPr>
        <w:t xml:space="preserve"> или за счет страхового возмещения, вследствие недостатков работ, связанных с подготовкой проектной документации (исполнение функций технического заказчика), выполненных объектом контроля;</w:t>
      </w:r>
    </w:p>
    <w:p w:rsidR="00EE2576" w:rsidRPr="004F422F" w:rsidRDefault="00A64133" w:rsidP="00CA42DC">
      <w:pPr>
        <w:pStyle w:val="a5"/>
        <w:numPr>
          <w:ilvl w:val="2"/>
          <w:numId w:val="4"/>
        </w:numPr>
        <w:tabs>
          <w:tab w:val="left" w:pos="870"/>
        </w:tabs>
        <w:spacing w:before="1" w:line="276" w:lineRule="auto"/>
        <w:ind w:right="-10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lastRenderedPageBreak/>
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действий, связанных с подготовкой проектной документации (исполнение функций технического</w:t>
      </w:r>
      <w:r w:rsidRPr="004F422F">
        <w:rPr>
          <w:spacing w:val="-2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заказчика);</w:t>
      </w:r>
    </w:p>
    <w:p w:rsidR="00EE2576" w:rsidRPr="004F422F" w:rsidRDefault="00A64133" w:rsidP="00CA42DC">
      <w:pPr>
        <w:pStyle w:val="a5"/>
        <w:numPr>
          <w:ilvl w:val="2"/>
          <w:numId w:val="4"/>
        </w:numPr>
        <w:tabs>
          <w:tab w:val="left" w:pos="923"/>
        </w:tabs>
        <w:spacing w:before="3" w:line="276" w:lineRule="auto"/>
        <w:ind w:right="-10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фактический максимальный уровень ответственности члена </w:t>
      </w:r>
      <w:r w:rsidR="009840C2" w:rsidRPr="004F422F">
        <w:rPr>
          <w:sz w:val="24"/>
          <w:szCs w:val="24"/>
          <w:lang w:val="ru-RU"/>
        </w:rPr>
        <w:t>Ассоциации</w:t>
      </w:r>
      <w:r w:rsidRPr="004F422F">
        <w:rPr>
          <w:sz w:val="24"/>
          <w:szCs w:val="24"/>
          <w:lang w:val="ru-RU"/>
        </w:rPr>
        <w:t xml:space="preserve"> по договорам подряда на подготовку проектной документации (исполнение функций технического заказчика).</w:t>
      </w:r>
    </w:p>
    <w:p w:rsidR="00EE2576" w:rsidRPr="004F422F" w:rsidRDefault="00A64133" w:rsidP="00CA42DC">
      <w:pPr>
        <w:pStyle w:val="a3"/>
        <w:spacing w:line="278" w:lineRule="auto"/>
        <w:ind w:right="-10" w:firstLine="566"/>
        <w:jc w:val="both"/>
        <w:rPr>
          <w:lang w:val="ru-RU"/>
        </w:rPr>
      </w:pPr>
      <w:r w:rsidRPr="004F422F">
        <w:rPr>
          <w:lang w:val="ru-RU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данные риски.</w:t>
      </w:r>
    </w:p>
    <w:p w:rsidR="00EE2576" w:rsidRPr="004F422F" w:rsidRDefault="00631210" w:rsidP="00CA42DC">
      <w:pPr>
        <w:pStyle w:val="a5"/>
        <w:numPr>
          <w:ilvl w:val="1"/>
          <w:numId w:val="5"/>
        </w:numPr>
        <w:tabs>
          <w:tab w:val="left" w:pos="1414"/>
          <w:tab w:val="left" w:pos="1415"/>
          <w:tab w:val="left" w:pos="2057"/>
          <w:tab w:val="left" w:pos="3081"/>
          <w:tab w:val="left" w:pos="4275"/>
          <w:tab w:val="left" w:pos="5634"/>
          <w:tab w:val="left" w:pos="6711"/>
          <w:tab w:val="left" w:pos="8553"/>
          <w:tab w:val="left" w:pos="9923"/>
          <w:tab w:val="left" w:pos="10206"/>
        </w:tabs>
        <w:spacing w:line="276" w:lineRule="auto"/>
        <w:ind w:right="-10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Для расчета значений показателя тяжести потенциальных </w:t>
      </w:r>
      <w:r w:rsidR="00A64133" w:rsidRPr="004F422F">
        <w:rPr>
          <w:sz w:val="24"/>
          <w:szCs w:val="24"/>
          <w:lang w:val="ru-RU"/>
        </w:rPr>
        <w:t xml:space="preserve">негативных последствий </w:t>
      </w:r>
      <w:r w:rsidR="009840C2" w:rsidRPr="004F422F">
        <w:rPr>
          <w:sz w:val="24"/>
          <w:szCs w:val="24"/>
          <w:lang w:val="ru-RU"/>
        </w:rPr>
        <w:t>Ассоциацией</w:t>
      </w:r>
      <w:r w:rsidR="00A64133" w:rsidRPr="004F422F">
        <w:rPr>
          <w:sz w:val="24"/>
          <w:szCs w:val="24"/>
          <w:lang w:val="ru-RU"/>
        </w:rPr>
        <w:t xml:space="preserve"> используются шесть категорий</w:t>
      </w:r>
      <w:r w:rsidR="00A64133" w:rsidRPr="004F422F">
        <w:rPr>
          <w:spacing w:val="-2"/>
          <w:sz w:val="24"/>
          <w:szCs w:val="24"/>
          <w:lang w:val="ru-RU"/>
        </w:rPr>
        <w:t xml:space="preserve"> </w:t>
      </w:r>
      <w:r w:rsidR="00A64133" w:rsidRPr="004F422F">
        <w:rPr>
          <w:sz w:val="24"/>
          <w:szCs w:val="24"/>
          <w:lang w:val="ru-RU"/>
        </w:rPr>
        <w:t>риска:</w:t>
      </w:r>
    </w:p>
    <w:p w:rsidR="00EE2576" w:rsidRPr="004F422F" w:rsidRDefault="00A64133" w:rsidP="00CA42DC">
      <w:pPr>
        <w:pStyle w:val="1"/>
        <w:numPr>
          <w:ilvl w:val="0"/>
          <w:numId w:val="3"/>
        </w:numPr>
        <w:tabs>
          <w:tab w:val="left" w:pos="825"/>
        </w:tabs>
        <w:spacing w:before="8"/>
        <w:ind w:right="-10" w:hanging="139"/>
      </w:pPr>
      <w:proofErr w:type="spellStart"/>
      <w:r w:rsidRPr="004F422F">
        <w:t>Низкий</w:t>
      </w:r>
      <w:proofErr w:type="spellEnd"/>
      <w:r w:rsidRPr="004F422F">
        <w:rPr>
          <w:spacing w:val="-2"/>
        </w:rPr>
        <w:t xml:space="preserve"> </w:t>
      </w:r>
      <w:proofErr w:type="spellStart"/>
      <w:r w:rsidRPr="004F422F">
        <w:t>риск</w:t>
      </w:r>
      <w:proofErr w:type="spellEnd"/>
      <w:r w:rsidRPr="004F422F">
        <w:t>,</w:t>
      </w:r>
    </w:p>
    <w:p w:rsidR="00EE2576" w:rsidRPr="004F422F" w:rsidRDefault="00A64133" w:rsidP="00CA42DC">
      <w:pPr>
        <w:pStyle w:val="a5"/>
        <w:numPr>
          <w:ilvl w:val="0"/>
          <w:numId w:val="3"/>
        </w:numPr>
        <w:tabs>
          <w:tab w:val="left" w:pos="825"/>
        </w:tabs>
        <w:spacing w:before="41"/>
        <w:ind w:right="-10" w:hanging="139"/>
        <w:jc w:val="left"/>
        <w:rPr>
          <w:b/>
          <w:sz w:val="24"/>
          <w:szCs w:val="24"/>
        </w:rPr>
      </w:pPr>
      <w:proofErr w:type="spellStart"/>
      <w:r w:rsidRPr="004F422F">
        <w:rPr>
          <w:b/>
          <w:sz w:val="24"/>
          <w:szCs w:val="24"/>
        </w:rPr>
        <w:t>Умеренный</w:t>
      </w:r>
      <w:proofErr w:type="spellEnd"/>
      <w:r w:rsidRPr="004F422F">
        <w:rPr>
          <w:b/>
          <w:spacing w:val="-1"/>
          <w:sz w:val="24"/>
          <w:szCs w:val="24"/>
        </w:rPr>
        <w:t xml:space="preserve"> </w:t>
      </w:r>
      <w:proofErr w:type="spellStart"/>
      <w:r w:rsidRPr="004F422F">
        <w:rPr>
          <w:b/>
          <w:sz w:val="24"/>
          <w:szCs w:val="24"/>
        </w:rPr>
        <w:t>риск</w:t>
      </w:r>
      <w:proofErr w:type="spellEnd"/>
      <w:r w:rsidRPr="004F422F">
        <w:rPr>
          <w:b/>
          <w:sz w:val="24"/>
          <w:szCs w:val="24"/>
        </w:rPr>
        <w:t>,</w:t>
      </w:r>
    </w:p>
    <w:p w:rsidR="00EE2576" w:rsidRPr="004F422F" w:rsidRDefault="00A64133" w:rsidP="00CA42DC">
      <w:pPr>
        <w:pStyle w:val="a5"/>
        <w:numPr>
          <w:ilvl w:val="0"/>
          <w:numId w:val="3"/>
        </w:numPr>
        <w:tabs>
          <w:tab w:val="left" w:pos="825"/>
        </w:tabs>
        <w:spacing w:before="44"/>
        <w:ind w:right="-10" w:hanging="139"/>
        <w:jc w:val="left"/>
        <w:rPr>
          <w:b/>
          <w:sz w:val="24"/>
          <w:szCs w:val="24"/>
        </w:rPr>
      </w:pPr>
      <w:proofErr w:type="spellStart"/>
      <w:r w:rsidRPr="004F422F">
        <w:rPr>
          <w:b/>
          <w:sz w:val="24"/>
          <w:szCs w:val="24"/>
        </w:rPr>
        <w:t>Средний</w:t>
      </w:r>
      <w:proofErr w:type="spellEnd"/>
      <w:r w:rsidRPr="004F422F">
        <w:rPr>
          <w:b/>
          <w:spacing w:val="-1"/>
          <w:sz w:val="24"/>
          <w:szCs w:val="24"/>
        </w:rPr>
        <w:t xml:space="preserve"> </w:t>
      </w:r>
      <w:proofErr w:type="spellStart"/>
      <w:r w:rsidRPr="004F422F">
        <w:rPr>
          <w:b/>
          <w:sz w:val="24"/>
          <w:szCs w:val="24"/>
        </w:rPr>
        <w:t>риск</w:t>
      </w:r>
      <w:proofErr w:type="spellEnd"/>
      <w:r w:rsidRPr="004F422F">
        <w:rPr>
          <w:b/>
          <w:sz w:val="24"/>
          <w:szCs w:val="24"/>
        </w:rPr>
        <w:t>,</w:t>
      </w:r>
    </w:p>
    <w:p w:rsidR="00EE2576" w:rsidRPr="004F422F" w:rsidRDefault="00A64133" w:rsidP="00CA42DC">
      <w:pPr>
        <w:pStyle w:val="a5"/>
        <w:numPr>
          <w:ilvl w:val="0"/>
          <w:numId w:val="3"/>
        </w:numPr>
        <w:tabs>
          <w:tab w:val="left" w:pos="825"/>
        </w:tabs>
        <w:spacing w:before="41"/>
        <w:ind w:right="-10" w:hanging="139"/>
        <w:jc w:val="left"/>
        <w:rPr>
          <w:b/>
          <w:sz w:val="24"/>
          <w:szCs w:val="24"/>
        </w:rPr>
      </w:pPr>
      <w:proofErr w:type="spellStart"/>
      <w:r w:rsidRPr="004F422F">
        <w:rPr>
          <w:b/>
          <w:sz w:val="24"/>
          <w:szCs w:val="24"/>
        </w:rPr>
        <w:t>Значительный</w:t>
      </w:r>
      <w:proofErr w:type="spellEnd"/>
      <w:r w:rsidRPr="004F422F">
        <w:rPr>
          <w:b/>
          <w:spacing w:val="-3"/>
          <w:sz w:val="24"/>
          <w:szCs w:val="24"/>
        </w:rPr>
        <w:t xml:space="preserve"> </w:t>
      </w:r>
      <w:proofErr w:type="spellStart"/>
      <w:r w:rsidRPr="004F422F">
        <w:rPr>
          <w:b/>
          <w:sz w:val="24"/>
          <w:szCs w:val="24"/>
        </w:rPr>
        <w:t>риск</w:t>
      </w:r>
      <w:proofErr w:type="spellEnd"/>
      <w:r w:rsidRPr="004F422F">
        <w:rPr>
          <w:b/>
          <w:sz w:val="24"/>
          <w:szCs w:val="24"/>
        </w:rPr>
        <w:t>,</w:t>
      </w:r>
    </w:p>
    <w:p w:rsidR="00EE2576" w:rsidRPr="004F422F" w:rsidRDefault="00A64133" w:rsidP="00CA42DC">
      <w:pPr>
        <w:pStyle w:val="a5"/>
        <w:numPr>
          <w:ilvl w:val="0"/>
          <w:numId w:val="3"/>
        </w:numPr>
        <w:tabs>
          <w:tab w:val="left" w:pos="825"/>
        </w:tabs>
        <w:spacing w:before="41"/>
        <w:ind w:right="-10" w:hanging="139"/>
        <w:jc w:val="left"/>
        <w:rPr>
          <w:b/>
          <w:sz w:val="24"/>
          <w:szCs w:val="24"/>
        </w:rPr>
      </w:pPr>
      <w:proofErr w:type="spellStart"/>
      <w:r w:rsidRPr="004F422F">
        <w:rPr>
          <w:b/>
          <w:sz w:val="24"/>
          <w:szCs w:val="24"/>
        </w:rPr>
        <w:t>Высокий</w:t>
      </w:r>
      <w:proofErr w:type="spellEnd"/>
      <w:r w:rsidRPr="004F422F">
        <w:rPr>
          <w:b/>
          <w:spacing w:val="-1"/>
          <w:sz w:val="24"/>
          <w:szCs w:val="24"/>
        </w:rPr>
        <w:t xml:space="preserve"> </w:t>
      </w:r>
      <w:proofErr w:type="spellStart"/>
      <w:r w:rsidRPr="004F422F">
        <w:rPr>
          <w:b/>
          <w:sz w:val="24"/>
          <w:szCs w:val="24"/>
        </w:rPr>
        <w:t>риск</w:t>
      </w:r>
      <w:proofErr w:type="spellEnd"/>
      <w:r w:rsidRPr="004F422F">
        <w:rPr>
          <w:b/>
          <w:sz w:val="24"/>
          <w:szCs w:val="24"/>
        </w:rPr>
        <w:t>,</w:t>
      </w:r>
    </w:p>
    <w:p w:rsidR="00EE2576" w:rsidRPr="004F422F" w:rsidRDefault="00A64133" w:rsidP="00CA42DC">
      <w:pPr>
        <w:pStyle w:val="a5"/>
        <w:numPr>
          <w:ilvl w:val="0"/>
          <w:numId w:val="3"/>
        </w:numPr>
        <w:tabs>
          <w:tab w:val="left" w:pos="825"/>
        </w:tabs>
        <w:spacing w:before="41"/>
        <w:ind w:right="-10" w:hanging="139"/>
        <w:jc w:val="left"/>
        <w:rPr>
          <w:b/>
          <w:sz w:val="24"/>
          <w:szCs w:val="24"/>
        </w:rPr>
      </w:pPr>
      <w:proofErr w:type="spellStart"/>
      <w:r w:rsidRPr="004F422F">
        <w:rPr>
          <w:b/>
          <w:sz w:val="24"/>
          <w:szCs w:val="24"/>
        </w:rPr>
        <w:t>Чрезвычайно</w:t>
      </w:r>
      <w:proofErr w:type="spellEnd"/>
      <w:r w:rsidRPr="004F422F">
        <w:rPr>
          <w:b/>
          <w:sz w:val="24"/>
          <w:szCs w:val="24"/>
        </w:rPr>
        <w:t xml:space="preserve"> </w:t>
      </w:r>
      <w:proofErr w:type="spellStart"/>
      <w:r w:rsidRPr="004F422F">
        <w:rPr>
          <w:b/>
          <w:sz w:val="24"/>
          <w:szCs w:val="24"/>
        </w:rPr>
        <w:t>высокий</w:t>
      </w:r>
      <w:proofErr w:type="spellEnd"/>
      <w:r w:rsidRPr="004F422F">
        <w:rPr>
          <w:b/>
          <w:spacing w:val="-1"/>
          <w:sz w:val="24"/>
          <w:szCs w:val="24"/>
        </w:rPr>
        <w:t xml:space="preserve"> </w:t>
      </w:r>
      <w:proofErr w:type="spellStart"/>
      <w:r w:rsidRPr="004F422F">
        <w:rPr>
          <w:b/>
          <w:sz w:val="24"/>
          <w:szCs w:val="24"/>
        </w:rPr>
        <w:t>риск</w:t>
      </w:r>
      <w:proofErr w:type="spellEnd"/>
      <w:r w:rsidRPr="004F422F">
        <w:rPr>
          <w:b/>
          <w:sz w:val="24"/>
          <w:szCs w:val="24"/>
        </w:rPr>
        <w:t>.</w:t>
      </w:r>
    </w:p>
    <w:p w:rsidR="00EE2576" w:rsidRPr="004F422F" w:rsidRDefault="00A64133" w:rsidP="00CA42DC">
      <w:pPr>
        <w:pStyle w:val="a3"/>
        <w:tabs>
          <w:tab w:val="left" w:pos="1680"/>
          <w:tab w:val="left" w:pos="2918"/>
          <w:tab w:val="left" w:pos="3723"/>
          <w:tab w:val="left" w:pos="5513"/>
          <w:tab w:val="left" w:pos="5844"/>
          <w:tab w:val="left" w:pos="7936"/>
          <w:tab w:val="left" w:pos="9422"/>
        </w:tabs>
        <w:spacing w:before="38" w:line="276" w:lineRule="auto"/>
        <w:ind w:right="-10" w:firstLine="566"/>
        <w:rPr>
          <w:lang w:val="ru-RU"/>
        </w:rPr>
      </w:pPr>
      <w:r w:rsidRPr="004F422F">
        <w:rPr>
          <w:lang w:val="ru-RU"/>
        </w:rPr>
        <w:t>Каждая</w:t>
      </w:r>
      <w:r w:rsidRPr="004F422F">
        <w:rPr>
          <w:lang w:val="ru-RU"/>
        </w:rPr>
        <w:tab/>
        <w:t>категория</w:t>
      </w:r>
      <w:r w:rsidRPr="004F422F">
        <w:rPr>
          <w:lang w:val="ru-RU"/>
        </w:rPr>
        <w:tab/>
        <w:t>риска</w:t>
      </w:r>
      <w:r w:rsidRPr="004F422F">
        <w:rPr>
          <w:lang w:val="ru-RU"/>
        </w:rPr>
        <w:tab/>
        <w:t>сопоставляется</w:t>
      </w:r>
      <w:r w:rsidRPr="004F422F">
        <w:rPr>
          <w:lang w:val="ru-RU"/>
        </w:rPr>
        <w:tab/>
        <w:t>с</w:t>
      </w:r>
      <w:r w:rsidRPr="004F422F">
        <w:rPr>
          <w:lang w:val="ru-RU"/>
        </w:rPr>
        <w:tab/>
        <w:t>соответствующим</w:t>
      </w:r>
      <w:r w:rsidRPr="004F422F">
        <w:rPr>
          <w:lang w:val="ru-RU"/>
        </w:rPr>
        <w:tab/>
        <w:t>показателем</w:t>
      </w:r>
      <w:r w:rsidRPr="004F422F">
        <w:rPr>
          <w:lang w:val="ru-RU"/>
        </w:rPr>
        <w:tab/>
        <w:t xml:space="preserve">его значимости, </w:t>
      </w:r>
      <w:proofErr w:type="gramStart"/>
      <w:r w:rsidRPr="004F422F">
        <w:rPr>
          <w:lang w:val="ru-RU"/>
        </w:rPr>
        <w:t>в соответствии с таблицей</w:t>
      </w:r>
      <w:proofErr w:type="gramEnd"/>
      <w:r w:rsidRPr="004F422F">
        <w:rPr>
          <w:lang w:val="ru-RU"/>
        </w:rPr>
        <w:t xml:space="preserve"> приведенной</w:t>
      </w:r>
      <w:r w:rsidRPr="004F422F">
        <w:rPr>
          <w:spacing w:val="-4"/>
          <w:lang w:val="ru-RU"/>
        </w:rPr>
        <w:t xml:space="preserve"> </w:t>
      </w:r>
      <w:r w:rsidRPr="004F422F">
        <w:rPr>
          <w:lang w:val="ru-RU"/>
        </w:rPr>
        <w:t>ниже.</w:t>
      </w:r>
    </w:p>
    <w:p w:rsidR="00EE2576" w:rsidRPr="004F422F" w:rsidRDefault="00EE2576">
      <w:pPr>
        <w:pStyle w:val="a3"/>
        <w:spacing w:before="6"/>
        <w:ind w:left="0"/>
        <w:rPr>
          <w:lang w:val="ru-RU"/>
        </w:rPr>
      </w:pPr>
    </w:p>
    <w:p w:rsidR="00EE2576" w:rsidRPr="004F422F" w:rsidRDefault="00A64133">
      <w:pPr>
        <w:pStyle w:val="a3"/>
        <w:spacing w:before="1"/>
        <w:ind w:left="1647" w:right="1235"/>
        <w:jc w:val="center"/>
        <w:rPr>
          <w:b/>
          <w:lang w:val="ru-RU"/>
        </w:rPr>
      </w:pPr>
      <w:r w:rsidRPr="004F422F">
        <w:rPr>
          <w:b/>
          <w:lang w:val="ru-RU"/>
        </w:rPr>
        <w:t>Таблица</w:t>
      </w:r>
    </w:p>
    <w:p w:rsidR="00EE2576" w:rsidRPr="004F422F" w:rsidRDefault="00A64133">
      <w:pPr>
        <w:pStyle w:val="1"/>
        <w:spacing w:before="48"/>
        <w:ind w:left="814" w:right="399"/>
        <w:jc w:val="center"/>
        <w:rPr>
          <w:lang w:val="ru-RU"/>
        </w:rPr>
      </w:pPr>
      <w:r w:rsidRPr="004F422F">
        <w:rPr>
          <w:lang w:val="ru-RU"/>
        </w:rPr>
        <w:t>«Сопоставление категорий риска с показателем его значимости»</w:t>
      </w:r>
    </w:p>
    <w:p w:rsidR="00EE2576" w:rsidRPr="004F422F" w:rsidRDefault="00EE2576">
      <w:pPr>
        <w:pStyle w:val="a3"/>
        <w:spacing w:before="1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4789"/>
      </w:tblGrid>
      <w:tr w:rsidR="00EE2576" w:rsidRPr="004F422F">
        <w:trPr>
          <w:trHeight w:val="318"/>
        </w:trPr>
        <w:tc>
          <w:tcPr>
            <w:tcW w:w="4570" w:type="dxa"/>
          </w:tcPr>
          <w:p w:rsidR="00EE2576" w:rsidRPr="004F422F" w:rsidRDefault="00A64133">
            <w:pPr>
              <w:pStyle w:val="TableParagraph"/>
              <w:spacing w:line="275" w:lineRule="exact"/>
              <w:ind w:left="1134" w:right="561"/>
              <w:rPr>
                <w:b/>
                <w:sz w:val="24"/>
                <w:szCs w:val="24"/>
              </w:rPr>
            </w:pPr>
            <w:proofErr w:type="spellStart"/>
            <w:r w:rsidRPr="004F422F">
              <w:rPr>
                <w:b/>
                <w:sz w:val="24"/>
                <w:szCs w:val="24"/>
              </w:rPr>
              <w:t>Категория</w:t>
            </w:r>
            <w:proofErr w:type="spellEnd"/>
            <w:r w:rsidRPr="004F42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422F">
              <w:rPr>
                <w:b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4789" w:type="dxa"/>
          </w:tcPr>
          <w:p w:rsidR="00EE2576" w:rsidRPr="004F422F" w:rsidRDefault="00A64133">
            <w:pPr>
              <w:pStyle w:val="TableParagraph"/>
              <w:spacing w:line="275" w:lineRule="exact"/>
              <w:ind w:left="1663" w:right="1086"/>
              <w:rPr>
                <w:b/>
                <w:sz w:val="24"/>
                <w:szCs w:val="24"/>
              </w:rPr>
            </w:pPr>
            <w:proofErr w:type="spellStart"/>
            <w:r w:rsidRPr="004F422F">
              <w:rPr>
                <w:b/>
                <w:sz w:val="24"/>
                <w:szCs w:val="24"/>
              </w:rPr>
              <w:t>Значимость</w:t>
            </w:r>
            <w:proofErr w:type="spellEnd"/>
            <w:r w:rsidRPr="004F42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422F">
              <w:rPr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EE2576" w:rsidRPr="004F422F">
        <w:trPr>
          <w:trHeight w:val="316"/>
        </w:trPr>
        <w:tc>
          <w:tcPr>
            <w:tcW w:w="4570" w:type="dxa"/>
          </w:tcPr>
          <w:p w:rsidR="00EE2576" w:rsidRPr="004F422F" w:rsidRDefault="00A64133">
            <w:pPr>
              <w:pStyle w:val="TableParagraph"/>
              <w:spacing w:line="270" w:lineRule="exact"/>
              <w:ind w:left="1134" w:right="559"/>
              <w:rPr>
                <w:sz w:val="24"/>
                <w:szCs w:val="24"/>
              </w:rPr>
            </w:pPr>
            <w:proofErr w:type="spellStart"/>
            <w:r w:rsidRPr="004F422F">
              <w:rPr>
                <w:sz w:val="24"/>
                <w:szCs w:val="24"/>
              </w:rPr>
              <w:t>Низкий</w:t>
            </w:r>
            <w:proofErr w:type="spellEnd"/>
            <w:r w:rsidRPr="004F422F">
              <w:rPr>
                <w:sz w:val="24"/>
                <w:szCs w:val="24"/>
              </w:rPr>
              <w:t xml:space="preserve"> </w:t>
            </w:r>
            <w:proofErr w:type="spellStart"/>
            <w:r w:rsidRPr="004F422F">
              <w:rPr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Pr="004F422F" w:rsidRDefault="00A64133">
            <w:pPr>
              <w:pStyle w:val="TableParagraph"/>
              <w:spacing w:line="270" w:lineRule="exact"/>
              <w:ind w:left="573"/>
              <w:rPr>
                <w:sz w:val="24"/>
                <w:szCs w:val="24"/>
              </w:rPr>
            </w:pPr>
            <w:r w:rsidRPr="004F422F">
              <w:rPr>
                <w:sz w:val="24"/>
                <w:szCs w:val="24"/>
              </w:rPr>
              <w:t>1</w:t>
            </w:r>
          </w:p>
        </w:tc>
      </w:tr>
      <w:tr w:rsidR="00EE2576" w:rsidRPr="004F422F">
        <w:trPr>
          <w:trHeight w:val="316"/>
        </w:trPr>
        <w:tc>
          <w:tcPr>
            <w:tcW w:w="4570" w:type="dxa"/>
          </w:tcPr>
          <w:p w:rsidR="00EE2576" w:rsidRPr="004F422F" w:rsidRDefault="00A64133">
            <w:pPr>
              <w:pStyle w:val="TableParagraph"/>
              <w:spacing w:line="270" w:lineRule="exact"/>
              <w:ind w:left="1134" w:right="559"/>
              <w:rPr>
                <w:sz w:val="24"/>
                <w:szCs w:val="24"/>
              </w:rPr>
            </w:pPr>
            <w:proofErr w:type="spellStart"/>
            <w:r w:rsidRPr="004F422F">
              <w:rPr>
                <w:sz w:val="24"/>
                <w:szCs w:val="24"/>
              </w:rPr>
              <w:t>Умеренный</w:t>
            </w:r>
            <w:proofErr w:type="spellEnd"/>
            <w:r w:rsidRPr="004F422F">
              <w:rPr>
                <w:sz w:val="24"/>
                <w:szCs w:val="24"/>
              </w:rPr>
              <w:t xml:space="preserve"> </w:t>
            </w:r>
            <w:proofErr w:type="spellStart"/>
            <w:r w:rsidRPr="004F422F">
              <w:rPr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Pr="004F422F" w:rsidRDefault="00A64133">
            <w:pPr>
              <w:pStyle w:val="TableParagraph"/>
              <w:spacing w:line="270" w:lineRule="exact"/>
              <w:ind w:left="573"/>
              <w:rPr>
                <w:sz w:val="24"/>
                <w:szCs w:val="24"/>
              </w:rPr>
            </w:pPr>
            <w:r w:rsidRPr="004F422F">
              <w:rPr>
                <w:sz w:val="24"/>
                <w:szCs w:val="24"/>
              </w:rPr>
              <w:t>2</w:t>
            </w:r>
          </w:p>
        </w:tc>
      </w:tr>
      <w:tr w:rsidR="00EE2576" w:rsidRPr="004F422F">
        <w:trPr>
          <w:trHeight w:val="318"/>
        </w:trPr>
        <w:tc>
          <w:tcPr>
            <w:tcW w:w="4570" w:type="dxa"/>
          </w:tcPr>
          <w:p w:rsidR="00EE2576" w:rsidRPr="004F422F" w:rsidRDefault="00A64133">
            <w:pPr>
              <w:pStyle w:val="TableParagraph"/>
              <w:spacing w:line="270" w:lineRule="exact"/>
              <w:ind w:left="1134" w:right="559"/>
              <w:rPr>
                <w:sz w:val="24"/>
                <w:szCs w:val="24"/>
              </w:rPr>
            </w:pPr>
            <w:proofErr w:type="spellStart"/>
            <w:r w:rsidRPr="004F422F">
              <w:rPr>
                <w:sz w:val="24"/>
                <w:szCs w:val="24"/>
              </w:rPr>
              <w:t>Средний</w:t>
            </w:r>
            <w:proofErr w:type="spellEnd"/>
            <w:r w:rsidRPr="004F422F">
              <w:rPr>
                <w:sz w:val="24"/>
                <w:szCs w:val="24"/>
              </w:rPr>
              <w:t xml:space="preserve"> </w:t>
            </w:r>
            <w:proofErr w:type="spellStart"/>
            <w:r w:rsidRPr="004F422F">
              <w:rPr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Pr="004F422F" w:rsidRDefault="00A64133">
            <w:pPr>
              <w:pStyle w:val="TableParagraph"/>
              <w:spacing w:line="270" w:lineRule="exact"/>
              <w:ind w:left="573"/>
              <w:rPr>
                <w:sz w:val="24"/>
                <w:szCs w:val="24"/>
              </w:rPr>
            </w:pPr>
            <w:r w:rsidRPr="004F422F">
              <w:rPr>
                <w:sz w:val="24"/>
                <w:szCs w:val="24"/>
              </w:rPr>
              <w:t>3</w:t>
            </w:r>
          </w:p>
        </w:tc>
      </w:tr>
      <w:tr w:rsidR="00EE2576" w:rsidRPr="004F422F">
        <w:trPr>
          <w:trHeight w:val="316"/>
        </w:trPr>
        <w:tc>
          <w:tcPr>
            <w:tcW w:w="4570" w:type="dxa"/>
          </w:tcPr>
          <w:p w:rsidR="00EE2576" w:rsidRPr="004F422F" w:rsidRDefault="00A64133">
            <w:pPr>
              <w:pStyle w:val="TableParagraph"/>
              <w:spacing w:line="270" w:lineRule="exact"/>
              <w:ind w:left="1134" w:right="561"/>
              <w:rPr>
                <w:sz w:val="24"/>
                <w:szCs w:val="24"/>
              </w:rPr>
            </w:pPr>
            <w:proofErr w:type="spellStart"/>
            <w:r w:rsidRPr="004F422F">
              <w:rPr>
                <w:sz w:val="24"/>
                <w:szCs w:val="24"/>
              </w:rPr>
              <w:t>Значительный</w:t>
            </w:r>
            <w:proofErr w:type="spellEnd"/>
            <w:r w:rsidRPr="004F422F">
              <w:rPr>
                <w:sz w:val="24"/>
                <w:szCs w:val="24"/>
              </w:rPr>
              <w:t xml:space="preserve"> </w:t>
            </w:r>
            <w:proofErr w:type="spellStart"/>
            <w:r w:rsidRPr="004F422F">
              <w:rPr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Pr="004F422F" w:rsidRDefault="00A64133">
            <w:pPr>
              <w:pStyle w:val="TableParagraph"/>
              <w:spacing w:line="270" w:lineRule="exact"/>
              <w:ind w:left="573"/>
              <w:rPr>
                <w:sz w:val="24"/>
                <w:szCs w:val="24"/>
              </w:rPr>
            </w:pPr>
            <w:r w:rsidRPr="004F422F">
              <w:rPr>
                <w:sz w:val="24"/>
                <w:szCs w:val="24"/>
              </w:rPr>
              <w:t>4</w:t>
            </w:r>
          </w:p>
        </w:tc>
      </w:tr>
      <w:tr w:rsidR="00EE2576" w:rsidRPr="004F422F">
        <w:trPr>
          <w:trHeight w:val="318"/>
        </w:trPr>
        <w:tc>
          <w:tcPr>
            <w:tcW w:w="4570" w:type="dxa"/>
          </w:tcPr>
          <w:p w:rsidR="00EE2576" w:rsidRPr="004F422F" w:rsidRDefault="00A64133">
            <w:pPr>
              <w:pStyle w:val="TableParagraph"/>
              <w:spacing w:line="270" w:lineRule="exact"/>
              <w:ind w:left="1134" w:right="561"/>
              <w:rPr>
                <w:sz w:val="24"/>
                <w:szCs w:val="24"/>
              </w:rPr>
            </w:pPr>
            <w:proofErr w:type="spellStart"/>
            <w:r w:rsidRPr="004F422F">
              <w:rPr>
                <w:sz w:val="24"/>
                <w:szCs w:val="24"/>
              </w:rPr>
              <w:t>Высокий</w:t>
            </w:r>
            <w:proofErr w:type="spellEnd"/>
            <w:r w:rsidRPr="004F422F">
              <w:rPr>
                <w:sz w:val="24"/>
                <w:szCs w:val="24"/>
              </w:rPr>
              <w:t xml:space="preserve"> </w:t>
            </w:r>
            <w:proofErr w:type="spellStart"/>
            <w:r w:rsidRPr="004F422F">
              <w:rPr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Pr="004F422F" w:rsidRDefault="00A64133">
            <w:pPr>
              <w:pStyle w:val="TableParagraph"/>
              <w:spacing w:line="270" w:lineRule="exact"/>
              <w:ind w:left="573"/>
              <w:rPr>
                <w:sz w:val="24"/>
                <w:szCs w:val="24"/>
              </w:rPr>
            </w:pPr>
            <w:r w:rsidRPr="004F422F">
              <w:rPr>
                <w:sz w:val="24"/>
                <w:szCs w:val="24"/>
              </w:rPr>
              <w:t>5</w:t>
            </w:r>
          </w:p>
        </w:tc>
      </w:tr>
      <w:tr w:rsidR="00EE2576" w:rsidRPr="004F422F">
        <w:trPr>
          <w:trHeight w:val="316"/>
        </w:trPr>
        <w:tc>
          <w:tcPr>
            <w:tcW w:w="4570" w:type="dxa"/>
          </w:tcPr>
          <w:p w:rsidR="00EE2576" w:rsidRPr="004F422F" w:rsidRDefault="00A64133">
            <w:pPr>
              <w:pStyle w:val="TableParagraph"/>
              <w:spacing w:line="270" w:lineRule="exact"/>
              <w:ind w:left="1134" w:right="562"/>
              <w:rPr>
                <w:sz w:val="24"/>
                <w:szCs w:val="24"/>
              </w:rPr>
            </w:pPr>
            <w:proofErr w:type="spellStart"/>
            <w:r w:rsidRPr="004F422F">
              <w:rPr>
                <w:sz w:val="24"/>
                <w:szCs w:val="24"/>
              </w:rPr>
              <w:t>Чрезвычайно</w:t>
            </w:r>
            <w:proofErr w:type="spellEnd"/>
            <w:r w:rsidRPr="004F422F">
              <w:rPr>
                <w:sz w:val="24"/>
                <w:szCs w:val="24"/>
              </w:rPr>
              <w:t xml:space="preserve"> </w:t>
            </w:r>
            <w:proofErr w:type="spellStart"/>
            <w:r w:rsidRPr="004F422F">
              <w:rPr>
                <w:sz w:val="24"/>
                <w:szCs w:val="24"/>
              </w:rPr>
              <w:t>высокий</w:t>
            </w:r>
            <w:proofErr w:type="spellEnd"/>
            <w:r w:rsidRPr="004F422F">
              <w:rPr>
                <w:sz w:val="24"/>
                <w:szCs w:val="24"/>
              </w:rPr>
              <w:t xml:space="preserve"> </w:t>
            </w:r>
            <w:proofErr w:type="spellStart"/>
            <w:r w:rsidRPr="004F422F">
              <w:rPr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Pr="004F422F" w:rsidRDefault="00A64133">
            <w:pPr>
              <w:pStyle w:val="TableParagraph"/>
              <w:spacing w:line="270" w:lineRule="exact"/>
              <w:ind w:left="573"/>
              <w:rPr>
                <w:sz w:val="24"/>
                <w:szCs w:val="24"/>
              </w:rPr>
            </w:pPr>
            <w:r w:rsidRPr="004F422F">
              <w:rPr>
                <w:sz w:val="24"/>
                <w:szCs w:val="24"/>
              </w:rPr>
              <w:t>6</w:t>
            </w:r>
          </w:p>
        </w:tc>
      </w:tr>
    </w:tbl>
    <w:p w:rsidR="00EE2576" w:rsidRPr="004F422F" w:rsidRDefault="00A64133">
      <w:pPr>
        <w:pStyle w:val="a5"/>
        <w:numPr>
          <w:ilvl w:val="1"/>
          <w:numId w:val="5"/>
        </w:numPr>
        <w:tabs>
          <w:tab w:val="left" w:pos="1226"/>
        </w:tabs>
        <w:spacing w:before="68" w:line="278" w:lineRule="auto"/>
        <w:ind w:right="265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Допустимые значения тяжести потенциальных негативных последствий фактора риска установлены </w:t>
      </w:r>
      <w:r w:rsidR="009840C2" w:rsidRPr="004F422F">
        <w:rPr>
          <w:sz w:val="24"/>
          <w:szCs w:val="24"/>
          <w:lang w:val="ru-RU"/>
        </w:rPr>
        <w:t>Ассоциацией</w:t>
      </w:r>
      <w:r w:rsidRPr="004F422F">
        <w:rPr>
          <w:sz w:val="24"/>
          <w:szCs w:val="24"/>
          <w:lang w:val="ru-RU"/>
        </w:rPr>
        <w:t xml:space="preserve"> в Приложении № 1 к настоящему</w:t>
      </w:r>
      <w:r w:rsidRPr="004F422F">
        <w:rPr>
          <w:spacing w:val="-11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Порядку.</w:t>
      </w:r>
    </w:p>
    <w:p w:rsidR="00EE2576" w:rsidRPr="004F422F" w:rsidRDefault="00A64133">
      <w:pPr>
        <w:pStyle w:val="a5"/>
        <w:numPr>
          <w:ilvl w:val="1"/>
          <w:numId w:val="5"/>
        </w:numPr>
        <w:tabs>
          <w:tab w:val="left" w:pos="1226"/>
        </w:tabs>
        <w:spacing w:line="276" w:lineRule="auto"/>
        <w:ind w:right="271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EE2576" w:rsidRPr="004F422F" w:rsidRDefault="00A64133">
      <w:pPr>
        <w:pStyle w:val="a5"/>
        <w:numPr>
          <w:ilvl w:val="1"/>
          <w:numId w:val="5"/>
        </w:numPr>
        <w:tabs>
          <w:tab w:val="left" w:pos="1226"/>
        </w:tabs>
        <w:spacing w:before="5" w:line="276" w:lineRule="auto"/>
        <w:ind w:right="270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</w:t>
      </w:r>
      <w:r w:rsidRPr="004F422F">
        <w:rPr>
          <w:spacing w:val="-8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риску".</w:t>
      </w:r>
    </w:p>
    <w:p w:rsidR="00EE2576" w:rsidRPr="004F422F" w:rsidRDefault="00A64133">
      <w:pPr>
        <w:pStyle w:val="a5"/>
        <w:numPr>
          <w:ilvl w:val="1"/>
          <w:numId w:val="5"/>
        </w:numPr>
        <w:tabs>
          <w:tab w:val="left" w:pos="1326"/>
        </w:tabs>
        <w:spacing w:line="278" w:lineRule="auto"/>
        <w:ind w:right="272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Количественная оценка показателя вероятности несоблюдения обязательных требований выражается числовым значением, определяющим его</w:t>
      </w:r>
      <w:r w:rsidRPr="004F422F">
        <w:rPr>
          <w:spacing w:val="-6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уровень.</w:t>
      </w:r>
    </w:p>
    <w:p w:rsidR="00EE2576" w:rsidRPr="004F422F" w:rsidRDefault="00A64133">
      <w:pPr>
        <w:pStyle w:val="a5"/>
        <w:numPr>
          <w:ilvl w:val="1"/>
          <w:numId w:val="5"/>
        </w:numPr>
        <w:tabs>
          <w:tab w:val="left" w:pos="1297"/>
        </w:tabs>
        <w:spacing w:line="276" w:lineRule="auto"/>
        <w:ind w:right="265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Для расчета показателя вероятности несоблюдения обязательных требований, оценка вероятности реализации риска учитывает вероятность реализации следующих факторов риска:</w:t>
      </w:r>
    </w:p>
    <w:p w:rsidR="00EE2576" w:rsidRPr="004F422F" w:rsidRDefault="00A64133">
      <w:pPr>
        <w:pStyle w:val="a5"/>
        <w:numPr>
          <w:ilvl w:val="0"/>
          <w:numId w:val="2"/>
        </w:numPr>
        <w:tabs>
          <w:tab w:val="left" w:pos="873"/>
        </w:tabs>
        <w:spacing w:before="5" w:line="276" w:lineRule="auto"/>
        <w:ind w:right="275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EE2576" w:rsidRPr="004F422F" w:rsidRDefault="00B32EDF">
      <w:pPr>
        <w:pStyle w:val="a5"/>
        <w:numPr>
          <w:ilvl w:val="0"/>
          <w:numId w:val="2"/>
        </w:numPr>
        <w:tabs>
          <w:tab w:val="left" w:pos="914"/>
        </w:tabs>
        <w:spacing w:line="276" w:lineRule="auto"/>
        <w:ind w:right="269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lastRenderedPageBreak/>
        <w:t>наличие решений Дисциплинарной</w:t>
      </w:r>
      <w:r w:rsidR="00A64133" w:rsidRPr="004F422F">
        <w:rPr>
          <w:sz w:val="24"/>
          <w:szCs w:val="24"/>
          <w:lang w:val="ru-RU"/>
        </w:rPr>
        <w:t xml:space="preserve"> коми</w:t>
      </w:r>
      <w:r w:rsidRPr="004F422F">
        <w:rPr>
          <w:sz w:val="24"/>
          <w:szCs w:val="24"/>
          <w:lang w:val="ru-RU"/>
        </w:rPr>
        <w:t>ссии</w:t>
      </w:r>
      <w:r w:rsidR="00A64133" w:rsidRPr="004F422F">
        <w:rPr>
          <w:sz w:val="24"/>
          <w:szCs w:val="24"/>
          <w:lang w:val="ru-RU"/>
        </w:rPr>
        <w:t xml:space="preserve"> </w:t>
      </w:r>
      <w:r w:rsidR="009840C2" w:rsidRPr="004F422F">
        <w:rPr>
          <w:sz w:val="24"/>
          <w:szCs w:val="24"/>
          <w:lang w:val="ru-RU"/>
        </w:rPr>
        <w:t>Ассоциации</w:t>
      </w:r>
      <w:r w:rsidR="00A64133" w:rsidRPr="004F422F">
        <w:rPr>
          <w:sz w:val="24"/>
          <w:szCs w:val="24"/>
          <w:lang w:val="ru-RU"/>
        </w:rPr>
        <w:t xml:space="preserve"> о применении в отношении объекта контроля мер дисциплинарного</w:t>
      </w:r>
      <w:r w:rsidR="00A64133" w:rsidRPr="004F422F">
        <w:rPr>
          <w:spacing w:val="-1"/>
          <w:sz w:val="24"/>
          <w:szCs w:val="24"/>
          <w:lang w:val="ru-RU"/>
        </w:rPr>
        <w:t xml:space="preserve"> </w:t>
      </w:r>
      <w:r w:rsidR="00A64133" w:rsidRPr="004F422F">
        <w:rPr>
          <w:sz w:val="24"/>
          <w:szCs w:val="24"/>
          <w:lang w:val="ru-RU"/>
        </w:rPr>
        <w:t>воздействия;</w:t>
      </w:r>
    </w:p>
    <w:p w:rsidR="00EE2576" w:rsidRPr="004F422F" w:rsidRDefault="00A64133">
      <w:pPr>
        <w:pStyle w:val="a5"/>
        <w:numPr>
          <w:ilvl w:val="0"/>
          <w:numId w:val="2"/>
        </w:numPr>
        <w:tabs>
          <w:tab w:val="left" w:pos="981"/>
        </w:tabs>
        <w:spacing w:before="3" w:line="276" w:lineRule="auto"/>
        <w:ind w:right="270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наличие фактов нарушений соответствия выполняемых работ обязательным требованиям, допущенных объектом контроля при подготовке проектной документации (исполнение функций технического</w:t>
      </w:r>
      <w:r w:rsidRPr="004F422F">
        <w:rPr>
          <w:spacing w:val="-2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заказчика);</w:t>
      </w:r>
    </w:p>
    <w:p w:rsidR="00EE2576" w:rsidRPr="004F422F" w:rsidRDefault="00A64133">
      <w:pPr>
        <w:pStyle w:val="a5"/>
        <w:numPr>
          <w:ilvl w:val="0"/>
          <w:numId w:val="2"/>
        </w:numPr>
        <w:tabs>
          <w:tab w:val="left" w:pos="825"/>
        </w:tabs>
        <w:spacing w:before="2"/>
        <w:ind w:left="824" w:hanging="139"/>
        <w:jc w:val="left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наличие фактов несоблюдения объектом контроля обязательных</w:t>
      </w:r>
      <w:r w:rsidRPr="004F422F">
        <w:rPr>
          <w:spacing w:val="-6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требований;</w:t>
      </w:r>
    </w:p>
    <w:p w:rsidR="00EE2576" w:rsidRPr="004F422F" w:rsidRDefault="00A64133">
      <w:pPr>
        <w:pStyle w:val="a5"/>
        <w:numPr>
          <w:ilvl w:val="0"/>
          <w:numId w:val="2"/>
        </w:numPr>
        <w:tabs>
          <w:tab w:val="left" w:pos="930"/>
        </w:tabs>
        <w:spacing w:line="276" w:lineRule="auto"/>
        <w:ind w:right="269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наличие фактов о произошедших у объекта контроля несчастных случаях на производстве и авариях, связанных с выполнением работ по подготовке проектной документации (исполнение функций технического</w:t>
      </w:r>
      <w:r w:rsidRPr="004F422F">
        <w:rPr>
          <w:spacing w:val="-2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заказчика);</w:t>
      </w:r>
    </w:p>
    <w:p w:rsidR="00EE2576" w:rsidRPr="004F422F" w:rsidRDefault="00A64133">
      <w:pPr>
        <w:pStyle w:val="a5"/>
        <w:numPr>
          <w:ilvl w:val="0"/>
          <w:numId w:val="2"/>
        </w:numPr>
        <w:tabs>
          <w:tab w:val="left" w:pos="875"/>
        </w:tabs>
        <w:spacing w:line="276" w:lineRule="auto"/>
        <w:ind w:right="268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наличие фактов о находящихся в производстве судов исках к объекту контроля о возмещении вреда (убытка), связанного с недостатками выполненных работ по подготовке проектной документации и (или) вступивших в силу судебных решениях, согласно которым установлена вина объекта контроля в нанесении вреда (убытка), связанного с недостатками выполненных работ по подготовке проектной документации (исполнение функций технического</w:t>
      </w:r>
      <w:r w:rsidRPr="004F422F">
        <w:rPr>
          <w:spacing w:val="-1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заказчика).</w:t>
      </w:r>
    </w:p>
    <w:p w:rsidR="00EE2576" w:rsidRPr="004F422F" w:rsidRDefault="005943DB">
      <w:pPr>
        <w:pStyle w:val="a5"/>
        <w:numPr>
          <w:ilvl w:val="1"/>
          <w:numId w:val="5"/>
        </w:numPr>
        <w:tabs>
          <w:tab w:val="left" w:pos="1247"/>
        </w:tabs>
        <w:spacing w:line="276" w:lineRule="auto"/>
        <w:ind w:right="268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Контрольная комиссия</w:t>
      </w:r>
      <w:r w:rsidR="00A64133" w:rsidRPr="004F422F">
        <w:rPr>
          <w:sz w:val="24"/>
          <w:szCs w:val="24"/>
          <w:lang w:val="ru-RU"/>
        </w:rPr>
        <w:t xml:space="preserve"> </w:t>
      </w:r>
      <w:r w:rsidR="009840C2" w:rsidRPr="004F422F">
        <w:rPr>
          <w:sz w:val="24"/>
          <w:szCs w:val="24"/>
          <w:lang w:val="ru-RU"/>
        </w:rPr>
        <w:t>Ассоциации</w:t>
      </w:r>
      <w:r w:rsidR="00A64133" w:rsidRPr="004F422F">
        <w:rPr>
          <w:sz w:val="24"/>
          <w:szCs w:val="24"/>
          <w:lang w:val="ru-RU"/>
        </w:rPr>
        <w:t xml:space="preserve">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:rsidR="00EE2576" w:rsidRPr="004F422F" w:rsidRDefault="00A64133">
      <w:pPr>
        <w:pStyle w:val="a5"/>
        <w:numPr>
          <w:ilvl w:val="1"/>
          <w:numId w:val="5"/>
        </w:numPr>
        <w:tabs>
          <w:tab w:val="left" w:pos="1297"/>
        </w:tabs>
        <w:spacing w:line="276" w:lineRule="auto"/>
        <w:ind w:right="264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Для расчета показателя вероятности несоблюдения обязательных требований, установлена допустимая частота проявления каждого фактора риска за календарный год, а также шкала оценки от 1 до 6 с шагом 1, в которой 1 соответствует очень </w:t>
      </w:r>
      <w:r w:rsidR="005578A7" w:rsidRPr="004F422F">
        <w:rPr>
          <w:sz w:val="24"/>
          <w:szCs w:val="24"/>
          <w:lang w:val="ru-RU"/>
        </w:rPr>
        <w:t>низкой вероятности</w:t>
      </w:r>
      <w:r w:rsidRPr="004F422F">
        <w:rPr>
          <w:sz w:val="24"/>
          <w:szCs w:val="24"/>
          <w:lang w:val="ru-RU"/>
        </w:rPr>
        <w:t xml:space="preserve"> реализации риска, 6 - чрезвычайно высокой вероятности реализации риска (Приложение № 2 к настоящему</w:t>
      </w:r>
      <w:r w:rsidRPr="004F422F">
        <w:rPr>
          <w:spacing w:val="-6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Порядку).</w:t>
      </w:r>
    </w:p>
    <w:p w:rsidR="00EE2576" w:rsidRPr="004F422F" w:rsidRDefault="00A64133">
      <w:pPr>
        <w:pStyle w:val="a5"/>
        <w:numPr>
          <w:ilvl w:val="1"/>
          <w:numId w:val="5"/>
        </w:numPr>
        <w:tabs>
          <w:tab w:val="left" w:pos="1317"/>
        </w:tabs>
        <w:spacing w:before="68" w:line="276" w:lineRule="auto"/>
        <w:ind w:right="267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EE2576" w:rsidRPr="004F422F" w:rsidRDefault="00A64133">
      <w:pPr>
        <w:pStyle w:val="a5"/>
        <w:numPr>
          <w:ilvl w:val="1"/>
          <w:numId w:val="5"/>
        </w:numPr>
        <w:tabs>
          <w:tab w:val="left" w:pos="1333"/>
        </w:tabs>
        <w:spacing w:line="276" w:lineRule="auto"/>
        <w:ind w:right="270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</w:t>
      </w:r>
      <w:r w:rsidRPr="004F422F">
        <w:rPr>
          <w:spacing w:val="-8"/>
          <w:sz w:val="24"/>
          <w:szCs w:val="24"/>
          <w:lang w:val="ru-RU"/>
        </w:rPr>
        <w:t xml:space="preserve"> </w:t>
      </w:r>
      <w:r w:rsidRPr="004F422F">
        <w:rPr>
          <w:sz w:val="24"/>
          <w:szCs w:val="24"/>
          <w:lang w:val="ru-RU"/>
        </w:rPr>
        <w:t>риску".</w:t>
      </w:r>
    </w:p>
    <w:p w:rsidR="00EE2576" w:rsidRPr="004F422F" w:rsidRDefault="00A64133">
      <w:pPr>
        <w:pStyle w:val="a5"/>
        <w:numPr>
          <w:ilvl w:val="1"/>
          <w:numId w:val="5"/>
        </w:numPr>
        <w:tabs>
          <w:tab w:val="left" w:pos="1362"/>
        </w:tabs>
        <w:spacing w:line="276" w:lineRule="auto"/>
        <w:ind w:right="266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EE2576" w:rsidRPr="004F422F" w:rsidRDefault="005943DB">
      <w:pPr>
        <w:pStyle w:val="a5"/>
        <w:numPr>
          <w:ilvl w:val="1"/>
          <w:numId w:val="5"/>
        </w:numPr>
        <w:tabs>
          <w:tab w:val="left" w:pos="1300"/>
        </w:tabs>
        <w:spacing w:line="276" w:lineRule="auto"/>
        <w:ind w:right="268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Контрольная комиссия</w:t>
      </w:r>
      <w:r w:rsidR="00A64133" w:rsidRPr="004F422F">
        <w:rPr>
          <w:sz w:val="24"/>
          <w:szCs w:val="24"/>
          <w:lang w:val="ru-RU"/>
        </w:rPr>
        <w:t xml:space="preserve"> </w:t>
      </w:r>
      <w:r w:rsidR="009840C2" w:rsidRPr="004F422F">
        <w:rPr>
          <w:sz w:val="24"/>
          <w:szCs w:val="24"/>
          <w:lang w:val="ru-RU"/>
        </w:rPr>
        <w:t>Ассоциации</w:t>
      </w:r>
      <w:r w:rsidR="00A64133" w:rsidRPr="004F422F">
        <w:rPr>
          <w:sz w:val="24"/>
          <w:szCs w:val="24"/>
          <w:lang w:val="ru-RU"/>
        </w:rPr>
        <w:t xml:space="preserve"> определяет итоговый результат расчета значений показателей риск-ориентированного</w:t>
      </w:r>
      <w:r w:rsidR="00A64133" w:rsidRPr="004F422F">
        <w:rPr>
          <w:spacing w:val="-2"/>
          <w:sz w:val="24"/>
          <w:szCs w:val="24"/>
          <w:lang w:val="ru-RU"/>
        </w:rPr>
        <w:t xml:space="preserve"> </w:t>
      </w:r>
      <w:r w:rsidR="00A64133" w:rsidRPr="004F422F">
        <w:rPr>
          <w:sz w:val="24"/>
          <w:szCs w:val="24"/>
          <w:lang w:val="ru-RU"/>
        </w:rPr>
        <w:t>подхода.</w:t>
      </w:r>
    </w:p>
    <w:p w:rsidR="00EE2576" w:rsidRPr="004F422F" w:rsidRDefault="005943DB">
      <w:pPr>
        <w:pStyle w:val="a5"/>
        <w:numPr>
          <w:ilvl w:val="1"/>
          <w:numId w:val="5"/>
        </w:numPr>
        <w:tabs>
          <w:tab w:val="left" w:pos="1285"/>
        </w:tabs>
        <w:spacing w:line="276" w:lineRule="auto"/>
        <w:ind w:right="267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>При определении Контрольной комиссией</w:t>
      </w:r>
      <w:r w:rsidR="00A64133" w:rsidRPr="004F422F">
        <w:rPr>
          <w:sz w:val="24"/>
          <w:szCs w:val="24"/>
          <w:lang w:val="ru-RU"/>
        </w:rPr>
        <w:t xml:space="preserve"> </w:t>
      </w:r>
      <w:r w:rsidR="009840C2" w:rsidRPr="004F422F">
        <w:rPr>
          <w:sz w:val="24"/>
          <w:szCs w:val="24"/>
          <w:lang w:val="ru-RU"/>
        </w:rPr>
        <w:t>Ассоциации</w:t>
      </w:r>
      <w:r w:rsidR="00A64133" w:rsidRPr="004F422F">
        <w:rPr>
          <w:sz w:val="24"/>
          <w:szCs w:val="24"/>
          <w:lang w:val="ru-RU"/>
        </w:rPr>
        <w:t xml:space="preserve"> итогового результата расчета значений показателей значимость риска определяется по целому числу, без использования округления.</w:t>
      </w:r>
    </w:p>
    <w:p w:rsidR="00EE2576" w:rsidRDefault="00A64133">
      <w:pPr>
        <w:pStyle w:val="a5"/>
        <w:numPr>
          <w:ilvl w:val="1"/>
          <w:numId w:val="5"/>
        </w:numPr>
        <w:tabs>
          <w:tab w:val="left" w:pos="1362"/>
        </w:tabs>
        <w:spacing w:line="276" w:lineRule="auto"/>
        <w:ind w:right="266" w:firstLine="567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Итоговый результат расчета значений показателей риск-ориентированного подхода </w:t>
      </w:r>
      <w:r w:rsidR="00EB4D84">
        <w:rPr>
          <w:sz w:val="24"/>
          <w:szCs w:val="24"/>
          <w:lang w:val="ru-RU"/>
        </w:rPr>
        <w:t xml:space="preserve">учитывается при формировании плана проверок в отношении </w:t>
      </w:r>
      <w:r w:rsidRPr="004F422F">
        <w:rPr>
          <w:sz w:val="24"/>
          <w:szCs w:val="24"/>
          <w:lang w:val="ru-RU"/>
        </w:rPr>
        <w:t>объекта контроля, деятельность которого связана с подготовкой проектной документации (исполнением функций технического заказчика) особо опасных, технически сложных и уникальных объектов.</w:t>
      </w:r>
    </w:p>
    <w:p w:rsidR="00EE2576" w:rsidRDefault="00EE2576">
      <w:pPr>
        <w:pStyle w:val="a3"/>
        <w:spacing w:before="2"/>
        <w:ind w:left="0"/>
        <w:rPr>
          <w:lang w:val="ru-RU"/>
        </w:rPr>
      </w:pPr>
    </w:p>
    <w:p w:rsidR="0046342F" w:rsidRDefault="0046342F">
      <w:pPr>
        <w:pStyle w:val="a3"/>
        <w:spacing w:before="2"/>
        <w:ind w:left="0"/>
        <w:rPr>
          <w:lang w:val="ru-RU"/>
        </w:rPr>
      </w:pPr>
    </w:p>
    <w:p w:rsidR="00A30F15" w:rsidRPr="004F422F" w:rsidRDefault="00A30F15">
      <w:pPr>
        <w:pStyle w:val="a3"/>
        <w:spacing w:before="2"/>
        <w:ind w:left="0"/>
        <w:rPr>
          <w:lang w:val="ru-RU"/>
        </w:rPr>
      </w:pPr>
    </w:p>
    <w:p w:rsidR="00EE2576" w:rsidRPr="004F422F" w:rsidRDefault="00AD52E6" w:rsidP="00EB0136">
      <w:pPr>
        <w:pStyle w:val="1"/>
        <w:numPr>
          <w:ilvl w:val="0"/>
          <w:numId w:val="7"/>
        </w:numPr>
        <w:ind w:left="284" w:hanging="284"/>
        <w:jc w:val="center"/>
      </w:pPr>
      <w:r w:rsidRPr="004F422F">
        <w:lastRenderedPageBreak/>
        <w:t>ЗАКЛЮЧИТЕЛЬНЫЕ</w:t>
      </w:r>
      <w:r w:rsidRPr="004F422F">
        <w:rPr>
          <w:spacing w:val="-3"/>
        </w:rPr>
        <w:t xml:space="preserve"> </w:t>
      </w:r>
      <w:r w:rsidRPr="004F422F">
        <w:t>ПОЛОЖЕНИЯ</w:t>
      </w:r>
    </w:p>
    <w:p w:rsidR="00EE2576" w:rsidRPr="004F422F" w:rsidRDefault="00EE2576">
      <w:pPr>
        <w:pStyle w:val="a3"/>
        <w:spacing w:before="7"/>
        <w:ind w:left="0"/>
        <w:rPr>
          <w:b/>
        </w:rPr>
      </w:pPr>
    </w:p>
    <w:p w:rsidR="00EE2576" w:rsidRPr="004F422F" w:rsidRDefault="00A64133">
      <w:pPr>
        <w:pStyle w:val="a5"/>
        <w:numPr>
          <w:ilvl w:val="1"/>
          <w:numId w:val="1"/>
        </w:numPr>
        <w:tabs>
          <w:tab w:val="left" w:pos="1209"/>
        </w:tabs>
        <w:spacing w:line="276" w:lineRule="auto"/>
        <w:ind w:right="269" w:firstLine="567"/>
        <w:jc w:val="both"/>
        <w:rPr>
          <w:sz w:val="24"/>
          <w:szCs w:val="24"/>
          <w:lang w:val="ru-RU"/>
        </w:rPr>
      </w:pPr>
      <w:r w:rsidRPr="004F422F">
        <w:rPr>
          <w:sz w:val="24"/>
          <w:szCs w:val="24"/>
          <w:lang w:val="ru-RU"/>
        </w:rPr>
        <w:t xml:space="preserve">Настоящий Порядок вступает в силу </w:t>
      </w:r>
      <w:r w:rsidR="00426089">
        <w:rPr>
          <w:sz w:val="24"/>
          <w:szCs w:val="24"/>
          <w:lang w:val="ru-RU"/>
        </w:rPr>
        <w:t xml:space="preserve">не ранее чем через </w:t>
      </w:r>
      <w:r w:rsidR="0010592A">
        <w:rPr>
          <w:sz w:val="24"/>
          <w:szCs w:val="24"/>
          <w:lang w:val="ru-RU"/>
        </w:rPr>
        <w:t>десять дней после дня его</w:t>
      </w:r>
      <w:r w:rsidR="00426089">
        <w:rPr>
          <w:sz w:val="24"/>
          <w:szCs w:val="24"/>
          <w:lang w:val="ru-RU"/>
        </w:rPr>
        <w:t xml:space="preserve"> принятия.</w:t>
      </w:r>
    </w:p>
    <w:p w:rsidR="00EE2576" w:rsidRPr="004F422F" w:rsidRDefault="00A64133" w:rsidP="00D83544">
      <w:pPr>
        <w:pStyle w:val="a5"/>
        <w:numPr>
          <w:ilvl w:val="1"/>
          <w:numId w:val="1"/>
        </w:numPr>
        <w:tabs>
          <w:tab w:val="left" w:pos="1259"/>
        </w:tabs>
        <w:spacing w:before="2" w:line="276" w:lineRule="auto"/>
        <w:ind w:right="267" w:firstLine="567"/>
        <w:jc w:val="both"/>
        <w:rPr>
          <w:sz w:val="24"/>
          <w:szCs w:val="24"/>
          <w:lang w:val="ru-RU"/>
        </w:rPr>
        <w:sectPr w:rsidR="00EE2576" w:rsidRPr="004F422F" w:rsidSect="00E25089">
          <w:footerReference w:type="default" r:id="rId10"/>
          <w:pgSz w:w="11910" w:h="16840"/>
          <w:pgMar w:top="1134" w:right="567" w:bottom="1077" w:left="1418" w:header="0" w:footer="493" w:gutter="0"/>
          <w:cols w:space="720"/>
          <w:docGrid w:linePitch="299"/>
        </w:sectPr>
      </w:pPr>
      <w:r w:rsidRPr="004F422F">
        <w:rPr>
          <w:sz w:val="24"/>
          <w:szCs w:val="24"/>
          <w:lang w:val="ru-RU"/>
        </w:rPr>
        <w:t>Положения, которые не урегулированы настоящим Порядком</w:t>
      </w:r>
      <w:r w:rsidR="005943DB" w:rsidRPr="004F422F">
        <w:rPr>
          <w:sz w:val="24"/>
          <w:szCs w:val="24"/>
          <w:lang w:val="ru-RU"/>
        </w:rPr>
        <w:t>, но предусмотрены действующим з</w:t>
      </w:r>
      <w:r w:rsidRPr="004F422F">
        <w:rPr>
          <w:sz w:val="24"/>
          <w:szCs w:val="24"/>
          <w:lang w:val="ru-RU"/>
        </w:rPr>
        <w:t>аконодательством Р</w:t>
      </w:r>
      <w:r w:rsidR="005943DB" w:rsidRPr="004F422F">
        <w:rPr>
          <w:sz w:val="24"/>
          <w:szCs w:val="24"/>
          <w:lang w:val="ru-RU"/>
        </w:rPr>
        <w:t xml:space="preserve">оссийской </w:t>
      </w:r>
      <w:r w:rsidRPr="004F422F">
        <w:rPr>
          <w:sz w:val="24"/>
          <w:szCs w:val="24"/>
          <w:lang w:val="ru-RU"/>
        </w:rPr>
        <w:t>Ф</w:t>
      </w:r>
      <w:r w:rsidR="005943DB" w:rsidRPr="004F422F">
        <w:rPr>
          <w:sz w:val="24"/>
          <w:szCs w:val="24"/>
          <w:lang w:val="ru-RU"/>
        </w:rPr>
        <w:t>едерации</w:t>
      </w:r>
      <w:r w:rsidRPr="004F422F">
        <w:rPr>
          <w:sz w:val="24"/>
          <w:szCs w:val="24"/>
          <w:lang w:val="ru-RU"/>
        </w:rPr>
        <w:t xml:space="preserve"> и Уставом </w:t>
      </w:r>
      <w:r w:rsidR="00AE5DA6" w:rsidRPr="004F422F">
        <w:rPr>
          <w:sz w:val="24"/>
          <w:szCs w:val="24"/>
          <w:lang w:val="ru-RU"/>
        </w:rPr>
        <w:t>Ассоциации</w:t>
      </w:r>
      <w:r w:rsidRPr="004F422F">
        <w:rPr>
          <w:sz w:val="24"/>
          <w:szCs w:val="24"/>
          <w:lang w:val="ru-RU"/>
        </w:rPr>
        <w:t xml:space="preserve">, требованиями, установленными </w:t>
      </w:r>
      <w:r w:rsidR="00C87B6E" w:rsidRPr="004F422F">
        <w:rPr>
          <w:sz w:val="24"/>
          <w:szCs w:val="24"/>
          <w:lang w:val="ru-RU"/>
        </w:rPr>
        <w:t>во внутренних документах Ассоциации</w:t>
      </w:r>
      <w:r w:rsidRPr="004F422F">
        <w:rPr>
          <w:sz w:val="24"/>
          <w:szCs w:val="24"/>
          <w:lang w:val="ru-RU"/>
        </w:rPr>
        <w:t>, обязательны к исполнению и р</w:t>
      </w:r>
      <w:r w:rsidR="005943DB" w:rsidRPr="004F422F">
        <w:rPr>
          <w:sz w:val="24"/>
          <w:szCs w:val="24"/>
          <w:lang w:val="ru-RU"/>
        </w:rPr>
        <w:t xml:space="preserve">уководству в работе </w:t>
      </w:r>
      <w:r w:rsidR="00D83544" w:rsidRPr="004F422F">
        <w:rPr>
          <w:sz w:val="24"/>
          <w:szCs w:val="24"/>
          <w:lang w:val="ru-RU"/>
        </w:rPr>
        <w:t xml:space="preserve">органов управления и специализированных органов Ассоциации. </w:t>
      </w:r>
    </w:p>
    <w:p w:rsidR="00EE2576" w:rsidRPr="00A30F15" w:rsidRDefault="00A30F15">
      <w:pPr>
        <w:pStyle w:val="1"/>
        <w:spacing w:before="71" w:line="274" w:lineRule="exact"/>
        <w:ind w:left="7901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 </w:t>
      </w:r>
      <w:r w:rsidR="00A64133" w:rsidRPr="00A30F15">
        <w:rPr>
          <w:b w:val="0"/>
          <w:lang w:val="ru-RU"/>
        </w:rPr>
        <w:t>Приложение № 1</w:t>
      </w:r>
    </w:p>
    <w:p w:rsidR="003908F7" w:rsidRDefault="00A64133" w:rsidP="00AE5DA6">
      <w:pPr>
        <w:pStyle w:val="a3"/>
        <w:ind w:left="3359" w:right="269" w:firstLine="636"/>
        <w:jc w:val="right"/>
        <w:rPr>
          <w:sz w:val="20"/>
          <w:szCs w:val="20"/>
          <w:lang w:val="ru-RU"/>
        </w:rPr>
      </w:pPr>
      <w:r w:rsidRPr="00AE5DA6">
        <w:rPr>
          <w:sz w:val="20"/>
          <w:szCs w:val="20"/>
          <w:lang w:val="ru-RU"/>
        </w:rPr>
        <w:t>к Порядку применения риск-</w:t>
      </w:r>
      <w:proofErr w:type="gramStart"/>
      <w:r w:rsidRPr="00AE5DA6">
        <w:rPr>
          <w:sz w:val="20"/>
          <w:szCs w:val="20"/>
          <w:lang w:val="ru-RU"/>
        </w:rPr>
        <w:t>ориентированного</w:t>
      </w:r>
      <w:r w:rsidR="00AE5DA6">
        <w:rPr>
          <w:sz w:val="20"/>
          <w:szCs w:val="20"/>
          <w:lang w:val="ru-RU"/>
        </w:rPr>
        <w:t xml:space="preserve"> </w:t>
      </w:r>
      <w:r w:rsidRPr="00AE5DA6">
        <w:rPr>
          <w:sz w:val="20"/>
          <w:szCs w:val="20"/>
          <w:lang w:val="ru-RU"/>
        </w:rPr>
        <w:t xml:space="preserve"> подхода</w:t>
      </w:r>
      <w:proofErr w:type="gramEnd"/>
      <w:r w:rsidRPr="00AE5DA6">
        <w:rPr>
          <w:sz w:val="20"/>
          <w:szCs w:val="20"/>
          <w:lang w:val="ru-RU"/>
        </w:rPr>
        <w:t xml:space="preserve"> при  контроле за деятельностью членов </w:t>
      </w:r>
      <w:r w:rsidR="003908F7">
        <w:rPr>
          <w:sz w:val="20"/>
          <w:szCs w:val="20"/>
          <w:lang w:val="ru-RU"/>
        </w:rPr>
        <w:t>Ассоциации</w:t>
      </w:r>
    </w:p>
    <w:p w:rsidR="00EE2576" w:rsidRPr="00AE5DA6" w:rsidRDefault="003908F7" w:rsidP="00AE5DA6">
      <w:pPr>
        <w:pStyle w:val="a3"/>
        <w:ind w:left="3359" w:right="269" w:firstLine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Саморегулируемая организация «Северный проектировщик»</w:t>
      </w:r>
    </w:p>
    <w:p w:rsidR="000179BD" w:rsidRDefault="000179BD" w:rsidP="008D6997">
      <w:pPr>
        <w:pStyle w:val="1"/>
        <w:ind w:left="0"/>
        <w:rPr>
          <w:lang w:val="ru-RU"/>
        </w:rPr>
      </w:pPr>
    </w:p>
    <w:p w:rsidR="00EE2576" w:rsidRPr="00A64133" w:rsidRDefault="00A64133" w:rsidP="000179BD">
      <w:pPr>
        <w:pStyle w:val="1"/>
        <w:ind w:left="1671"/>
        <w:rPr>
          <w:lang w:val="ru-RU"/>
        </w:rPr>
      </w:pPr>
      <w:r w:rsidRPr="00A64133">
        <w:rPr>
          <w:lang w:val="ru-RU"/>
        </w:rPr>
        <w:t>Допустимые значения тяжести потенциальных негативных</w:t>
      </w:r>
    </w:p>
    <w:p w:rsidR="00EE2576" w:rsidRPr="00A64133" w:rsidRDefault="00A64133" w:rsidP="000179BD">
      <w:pPr>
        <w:ind w:left="238" w:right="399"/>
        <w:jc w:val="center"/>
        <w:rPr>
          <w:b/>
          <w:sz w:val="24"/>
          <w:lang w:val="ru-RU"/>
        </w:rPr>
      </w:pPr>
      <w:r w:rsidRPr="00A64133">
        <w:rPr>
          <w:b/>
          <w:sz w:val="24"/>
          <w:lang w:val="ru-RU"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EE2576" w:rsidRPr="00A64133" w:rsidRDefault="00EE2576">
      <w:pPr>
        <w:pStyle w:val="a3"/>
        <w:spacing w:before="7"/>
        <w:ind w:left="0"/>
        <w:rPr>
          <w:b/>
          <w:sz w:val="27"/>
          <w:lang w:val="ru-RU"/>
        </w:rPr>
      </w:pPr>
    </w:p>
    <w:tbl>
      <w:tblPr>
        <w:tblStyle w:val="TableNormal"/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843"/>
        <w:gridCol w:w="1559"/>
        <w:gridCol w:w="1985"/>
      </w:tblGrid>
      <w:tr w:rsidR="00EE2576" w:rsidRPr="00BB5F76" w:rsidTr="000179BD">
        <w:trPr>
          <w:trHeight w:val="2020"/>
        </w:trPr>
        <w:tc>
          <w:tcPr>
            <w:tcW w:w="710" w:type="dxa"/>
          </w:tcPr>
          <w:p w:rsidR="00E61DD9" w:rsidRPr="00B055B6" w:rsidRDefault="00E61DD9">
            <w:pPr>
              <w:pStyle w:val="TableParagraph"/>
              <w:spacing w:before="96"/>
              <w:ind w:left="104" w:right="70" w:firstLine="52"/>
              <w:jc w:val="left"/>
              <w:rPr>
                <w:b/>
                <w:sz w:val="24"/>
                <w:lang w:val="ru-RU"/>
              </w:rPr>
            </w:pPr>
          </w:p>
          <w:p w:rsidR="00EE2576" w:rsidRDefault="00A64133">
            <w:pPr>
              <w:pStyle w:val="TableParagraph"/>
              <w:spacing w:before="96"/>
              <w:ind w:left="104" w:right="70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252" w:type="dxa"/>
          </w:tcPr>
          <w:p w:rsidR="00E61DD9" w:rsidRDefault="00E61DD9">
            <w:pPr>
              <w:pStyle w:val="TableParagraph"/>
              <w:spacing w:before="96"/>
              <w:ind w:left="143"/>
              <w:jc w:val="left"/>
              <w:rPr>
                <w:b/>
                <w:sz w:val="24"/>
              </w:rPr>
            </w:pPr>
          </w:p>
          <w:p w:rsidR="00EE2576" w:rsidRDefault="00A64133">
            <w:pPr>
              <w:pStyle w:val="TableParagraph"/>
              <w:spacing w:before="96"/>
              <w:ind w:left="14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фактора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1843" w:type="dxa"/>
          </w:tcPr>
          <w:p w:rsidR="00E61DD9" w:rsidRDefault="00E61DD9">
            <w:pPr>
              <w:pStyle w:val="TableParagraph"/>
              <w:spacing w:before="96"/>
              <w:ind w:left="545" w:right="253" w:hanging="258"/>
              <w:jc w:val="left"/>
              <w:rPr>
                <w:b/>
                <w:sz w:val="24"/>
              </w:rPr>
            </w:pPr>
          </w:p>
          <w:p w:rsidR="00EE2576" w:rsidRDefault="00A64133">
            <w:pPr>
              <w:pStyle w:val="TableParagraph"/>
              <w:spacing w:before="96"/>
              <w:ind w:left="545" w:right="253" w:hanging="25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1559" w:type="dxa"/>
          </w:tcPr>
          <w:p w:rsidR="00E61DD9" w:rsidRDefault="00E61DD9">
            <w:pPr>
              <w:pStyle w:val="TableParagraph"/>
              <w:spacing w:before="96"/>
              <w:ind w:left="79" w:right="59"/>
              <w:rPr>
                <w:b/>
                <w:sz w:val="24"/>
              </w:rPr>
            </w:pPr>
          </w:p>
          <w:p w:rsidR="00EE2576" w:rsidRDefault="00A64133">
            <w:pPr>
              <w:pStyle w:val="TableParagraph"/>
              <w:spacing w:before="96"/>
              <w:ind w:left="79" w:right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Значимость</w:t>
            </w:r>
            <w:proofErr w:type="spellEnd"/>
          </w:p>
        </w:tc>
        <w:tc>
          <w:tcPr>
            <w:tcW w:w="1985" w:type="dxa"/>
          </w:tcPr>
          <w:p w:rsidR="00EE2576" w:rsidRPr="00A64133" w:rsidRDefault="00A64133">
            <w:pPr>
              <w:pStyle w:val="TableParagraph"/>
              <w:spacing w:before="96"/>
              <w:ind w:left="370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b/>
                <w:sz w:val="24"/>
                <w:lang w:val="ru-RU"/>
              </w:rPr>
              <w:t>Допустимые</w:t>
            </w:r>
          </w:p>
          <w:p w:rsidR="00EE2576" w:rsidRPr="00A64133" w:rsidRDefault="00A64133">
            <w:pPr>
              <w:pStyle w:val="TableParagraph"/>
              <w:ind w:left="77" w:right="55"/>
              <w:rPr>
                <w:b/>
                <w:sz w:val="24"/>
                <w:lang w:val="ru-RU"/>
              </w:rPr>
            </w:pPr>
            <w:r w:rsidRPr="00A64133">
              <w:rPr>
                <w:b/>
                <w:sz w:val="24"/>
                <w:lang w:val="ru-RU"/>
              </w:rPr>
              <w:t>значения тяжести потенциальных негативных последствий фактора риска</w:t>
            </w:r>
          </w:p>
        </w:tc>
      </w:tr>
      <w:tr w:rsidR="00EE2B16" w:rsidRPr="00BB5F76" w:rsidTr="00DD39A3">
        <w:trPr>
          <w:trHeight w:val="3140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EE2B16" w:rsidRDefault="00EE2B16">
            <w:pPr>
              <w:pStyle w:val="TableParagraph"/>
              <w:spacing w:before="75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EE2B16" w:rsidRPr="00A64133" w:rsidRDefault="00EE2B16" w:rsidP="0031749A">
            <w:pPr>
              <w:pStyle w:val="TableParagraph"/>
              <w:ind w:left="188" w:right="120" w:hanging="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Наличие </w:t>
            </w:r>
            <w:r w:rsidRPr="00A64133">
              <w:rPr>
                <w:b/>
                <w:sz w:val="24"/>
                <w:lang w:val="ru-RU"/>
              </w:rPr>
              <w:t>фактов и размер возмещения вреда</w:t>
            </w:r>
            <w:r w:rsidRPr="00A64133">
              <w:rPr>
                <w:sz w:val="24"/>
                <w:lang w:val="ru-RU"/>
              </w:rPr>
              <w:t xml:space="preserve">, и выплаты компенсации сверх возмещения вреда из средств компенсационного фонда возмещения вреда </w:t>
            </w:r>
            <w:r w:rsidRPr="00007B00">
              <w:rPr>
                <w:sz w:val="24"/>
                <w:szCs w:val="24"/>
                <w:lang w:val="ru-RU"/>
              </w:rPr>
              <w:t>Ассоциации СРО «Северный проектировщик»</w:t>
            </w:r>
            <w:r w:rsidRPr="00A64133">
              <w:rPr>
                <w:sz w:val="24"/>
                <w:lang w:val="ru-RU"/>
              </w:rPr>
              <w:t xml:space="preserve"> или за счет страхового возмещения</w:t>
            </w:r>
          </w:p>
          <w:p w:rsidR="00EE2B16" w:rsidRPr="00A64133" w:rsidRDefault="00EE2B16" w:rsidP="001A72D9">
            <w:pPr>
              <w:pStyle w:val="TableParagraph"/>
              <w:ind w:left="188" w:right="120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вследствие недостатков работ по подготовке проектной</w:t>
            </w:r>
            <w:r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документации, выполненных объектом контроля (стоимостью по одному договору):</w:t>
            </w:r>
          </w:p>
        </w:tc>
        <w:tc>
          <w:tcPr>
            <w:tcW w:w="1843" w:type="dxa"/>
          </w:tcPr>
          <w:p w:rsidR="00EE2B16" w:rsidRPr="00A64133" w:rsidRDefault="00EE2B16" w:rsidP="0031749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EE2B16" w:rsidRPr="00A64133" w:rsidRDefault="00EE2B1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EE2B16" w:rsidRPr="00A64133" w:rsidRDefault="00EE2B1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EE2B16" w:rsidTr="00494C15">
        <w:trPr>
          <w:trHeight w:val="472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Pr="00A64133" w:rsidRDefault="00EE2B1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 w:val="restart"/>
          </w:tcPr>
          <w:p w:rsidR="00EE2B16" w:rsidRPr="000179BD" w:rsidRDefault="00EE2B16" w:rsidP="000179BD">
            <w:pPr>
              <w:pStyle w:val="TableParagraph"/>
              <w:spacing w:before="89"/>
              <w:ind w:left="85" w:right="83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фактов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возмещения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вреда</w:t>
            </w:r>
            <w:proofErr w:type="spellEnd"/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2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E2B16" w:rsidRDefault="00EE2B16" w:rsidP="0000468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B16" w:rsidTr="00494C15">
        <w:trPr>
          <w:trHeight w:val="62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629" w:right="227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E2B16" w:rsidRDefault="00EE2B16" w:rsidP="0000468F">
            <w:pPr>
              <w:pStyle w:val="TableParagraph"/>
              <w:ind w:left="75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EE2B16" w:rsidTr="00494C15">
        <w:trPr>
          <w:trHeight w:val="45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1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E2B16" w:rsidRDefault="00EE2B16" w:rsidP="0000468F">
            <w:pPr>
              <w:pStyle w:val="TableParagraph"/>
              <w:ind w:left="75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EE2B16" w:rsidTr="00494C15">
        <w:trPr>
          <w:trHeight w:val="48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629" w:right="97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EE2B16" w:rsidRDefault="00EE2B16" w:rsidP="0000468F">
            <w:pPr>
              <w:pStyle w:val="TableParagraph"/>
              <w:ind w:left="75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</w:t>
            </w:r>
          </w:p>
        </w:tc>
      </w:tr>
      <w:tr w:rsidR="00EE2B16" w:rsidTr="00494C15">
        <w:trPr>
          <w:trHeight w:val="455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1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EE2B16" w:rsidRDefault="00EE2B16" w:rsidP="0000468F">
            <w:pPr>
              <w:pStyle w:val="TableParagraph"/>
              <w:ind w:left="75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EE2B16" w:rsidTr="00494C15">
        <w:trPr>
          <w:trHeight w:val="576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160" w:right="123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EE2B16" w:rsidRDefault="00EE2B16" w:rsidP="0000468F">
            <w:pPr>
              <w:pStyle w:val="TableParagraph"/>
              <w:ind w:left="7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EE2B16" w:rsidTr="00494C15">
        <w:trPr>
          <w:trHeight w:val="455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 w:val="restart"/>
          </w:tcPr>
          <w:p w:rsidR="00EE2B16" w:rsidRPr="00A64133" w:rsidRDefault="00EE2B16" w:rsidP="000179BD">
            <w:pPr>
              <w:pStyle w:val="TableParagraph"/>
              <w:spacing w:before="72"/>
              <w:ind w:left="210" w:right="211" w:firstLine="7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1.2. </w:t>
            </w:r>
            <w:r w:rsidRPr="00A64133">
              <w:rPr>
                <w:b/>
                <w:sz w:val="24"/>
                <w:lang w:val="ru-RU"/>
              </w:rPr>
              <w:t xml:space="preserve">Размер </w:t>
            </w:r>
            <w:r w:rsidRPr="00A64133">
              <w:rPr>
                <w:sz w:val="24"/>
                <w:lang w:val="ru-RU"/>
              </w:rPr>
              <w:t>возмещения вреда и выплаты компенсации сверх возмещения вреда из КФ ВВ</w:t>
            </w:r>
            <w:r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или за счет страхового возмещения</w:t>
            </w:r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2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E2B16" w:rsidRDefault="00EE2B16" w:rsidP="0000468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B16" w:rsidTr="00494C15">
        <w:trPr>
          <w:trHeight w:val="488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629" w:right="227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3A32CD" w:rsidRDefault="00EE2B16" w:rsidP="003A32C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EE2B16" w:rsidRDefault="00EE2B16" w:rsidP="003A3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B16" w:rsidTr="00494C15">
        <w:trPr>
          <w:trHeight w:val="435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1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3A32CD" w:rsidRDefault="00EE2B16" w:rsidP="003A32C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EE2B16" w:rsidRDefault="00EE2B16" w:rsidP="003A3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B16" w:rsidTr="00494C15">
        <w:trPr>
          <w:trHeight w:val="563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E2B16" w:rsidRDefault="00EE2B16" w:rsidP="0000468F">
            <w:pPr>
              <w:pStyle w:val="TableParagraph"/>
              <w:ind w:left="629" w:right="97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</w:tcPr>
          <w:p w:rsidR="00EE2B16" w:rsidRDefault="00EE2B16" w:rsidP="0000468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A32CD" w:rsidRDefault="00EE2B16" w:rsidP="003A32C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EE2B16" w:rsidRDefault="00EE2B16" w:rsidP="003A3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B16" w:rsidTr="00494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2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EE2B16" w:rsidRDefault="00EE2B1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EE2B16" w:rsidRDefault="00EE2B1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2B16" w:rsidRDefault="00EE2B16" w:rsidP="0000468F">
            <w:pPr>
              <w:pStyle w:val="TableParagraph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16" w:rsidRDefault="00EE2B16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16" w:rsidRDefault="00EE2B16" w:rsidP="003A32C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EE2B16" w:rsidRDefault="00EE2B16" w:rsidP="003A3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B16" w:rsidTr="00494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710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bottom w:val="single" w:sz="8" w:space="0" w:color="000000"/>
            </w:tcBorders>
          </w:tcPr>
          <w:p w:rsidR="00EE2B16" w:rsidRDefault="00EE2B1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16" w:rsidRDefault="00EE2B16" w:rsidP="0000468F">
            <w:pPr>
              <w:pStyle w:val="TableParagraph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16" w:rsidRDefault="00EE2B16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2CD" w:rsidRDefault="00EE2B16" w:rsidP="003A32C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EE2B16" w:rsidRDefault="00EE2B16" w:rsidP="003A3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млн.руб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179BD" w:rsidRPr="00BB5F76" w:rsidTr="00EE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4"/>
        </w:trPr>
        <w:tc>
          <w:tcPr>
            <w:tcW w:w="71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179BD" w:rsidRDefault="000179BD">
            <w:pPr>
              <w:pStyle w:val="TableParagraph"/>
              <w:spacing w:before="74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Pr="00A64133" w:rsidRDefault="000179BD" w:rsidP="00352A53">
            <w:pPr>
              <w:pStyle w:val="TableParagraph"/>
              <w:ind w:left="137" w:right="126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Наличие </w:t>
            </w:r>
            <w:r w:rsidRPr="00A64133">
              <w:rPr>
                <w:b/>
                <w:sz w:val="24"/>
                <w:lang w:val="ru-RU"/>
              </w:rPr>
              <w:t>фактов и размер возмещения убытков</w:t>
            </w:r>
            <w:r w:rsidRPr="00A64133">
              <w:rPr>
                <w:sz w:val="24"/>
                <w:lang w:val="ru-RU"/>
              </w:rPr>
              <w:t>, и выплаты компенсации сверх возмещения убытков из</w:t>
            </w:r>
            <w:r w:rsidRPr="00A64133">
              <w:rPr>
                <w:spacing w:val="-14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 xml:space="preserve">средств компенсационного фонда обеспечения договорных обязательств </w:t>
            </w:r>
            <w:r w:rsidRPr="00007B00">
              <w:rPr>
                <w:sz w:val="24"/>
                <w:lang w:val="ru-RU"/>
              </w:rPr>
              <w:t>Ассоциации СРО «Северный проектировщик»</w:t>
            </w:r>
            <w:r w:rsidRPr="00A64133">
              <w:rPr>
                <w:sz w:val="24"/>
                <w:lang w:val="ru-RU"/>
              </w:rPr>
              <w:t xml:space="preserve"> или за счет страхового возмещения вследствие неисполнения</w:t>
            </w:r>
            <w:r w:rsidRPr="00A64133">
              <w:rPr>
                <w:spacing w:val="-1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или</w:t>
            </w:r>
          </w:p>
          <w:p w:rsidR="000179BD" w:rsidRPr="00A64133" w:rsidRDefault="000179BD" w:rsidP="00352A53">
            <w:pPr>
              <w:pStyle w:val="TableParagraph"/>
              <w:ind w:left="211" w:right="204" w:firstLine="1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ненадлежащего исполнения обязательств по договорам подряда на подготовку проектной документации, заключенным объектом контроля с использованием конкурентных способов заключения договоров и функций технического заказчика (совокупный</w:t>
            </w:r>
            <w:r w:rsidRPr="00A64133">
              <w:rPr>
                <w:spacing w:val="-14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размер договоров, заключенных объектом контроля в течение 1</w:t>
            </w:r>
            <w:r w:rsidRPr="00A64133">
              <w:rPr>
                <w:spacing w:val="-1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года)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Pr="00A64133" w:rsidRDefault="000179BD" w:rsidP="0000468F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Pr="00A64133" w:rsidRDefault="000179BD" w:rsidP="0000468F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Pr="00A64133" w:rsidRDefault="000179BD" w:rsidP="0000468F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0179BD" w:rsidTr="00EE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Pr="00A64133" w:rsidRDefault="000179B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Pr="000179BD" w:rsidRDefault="000179BD" w:rsidP="000179BD">
            <w:pPr>
              <w:pStyle w:val="TableParagraph"/>
              <w:spacing w:before="91"/>
              <w:ind w:left="14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фактов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возмещения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убытков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179BD" w:rsidTr="003A32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0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0179BD" w:rsidTr="00EE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2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0179BD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</w:t>
            </w:r>
          </w:p>
        </w:tc>
      </w:tr>
      <w:tr w:rsidR="000179BD" w:rsidTr="00EE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0179BD" w:rsidTr="003A32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0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70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0179BD" w:rsidTr="00EE2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A53" w:rsidRDefault="000179BD" w:rsidP="00352A53">
            <w:pPr>
              <w:pStyle w:val="TableParagraph"/>
              <w:ind w:left="142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2.2. </w:t>
            </w:r>
            <w:r>
              <w:rPr>
                <w:b/>
                <w:sz w:val="24"/>
                <w:lang w:val="ru-RU"/>
              </w:rPr>
              <w:t xml:space="preserve">Размер возмещения </w:t>
            </w:r>
            <w:r w:rsidRPr="00A64133">
              <w:rPr>
                <w:b/>
                <w:sz w:val="24"/>
                <w:lang w:val="ru-RU"/>
              </w:rPr>
              <w:t xml:space="preserve">убытков </w:t>
            </w:r>
            <w:r>
              <w:rPr>
                <w:sz w:val="24"/>
                <w:lang w:val="ru-RU"/>
              </w:rPr>
              <w:t xml:space="preserve">и выплаты </w:t>
            </w:r>
            <w:r w:rsidRPr="00A64133">
              <w:rPr>
                <w:sz w:val="24"/>
                <w:lang w:val="ru-RU"/>
              </w:rPr>
              <w:t>компенсации сверх возмещения убытков из средств</w:t>
            </w:r>
          </w:p>
          <w:p w:rsidR="000179BD" w:rsidRPr="00A64133" w:rsidRDefault="000179BD" w:rsidP="00352A53">
            <w:pPr>
              <w:pStyle w:val="TableParagraph"/>
              <w:ind w:left="142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КФ ОДО или за</w:t>
            </w:r>
            <w:r w:rsidRPr="00A64133">
              <w:rPr>
                <w:spacing w:val="-12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счет страхового</w:t>
            </w:r>
            <w:r w:rsidRPr="00A64133">
              <w:rPr>
                <w:spacing w:val="-2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возмещения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179BD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C4F" w:rsidRDefault="000179BD" w:rsidP="000046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0179BD" w:rsidRDefault="000179BD" w:rsidP="00004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179BD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2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79BD" w:rsidRPr="00A64133" w:rsidRDefault="000179BD" w:rsidP="000179BD">
            <w:pPr>
              <w:pStyle w:val="TableParagraph"/>
              <w:spacing w:before="92"/>
              <w:ind w:right="298"/>
              <w:jc w:val="left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C4F" w:rsidRDefault="000179BD" w:rsidP="000046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0179BD" w:rsidRDefault="000179BD" w:rsidP="00004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179BD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C4F" w:rsidRDefault="000179BD" w:rsidP="000046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0179BD" w:rsidRDefault="000179BD" w:rsidP="00004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179BD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710" w:type="dxa"/>
            <w:vMerge/>
            <w:tcBorders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C4F" w:rsidRDefault="000179BD" w:rsidP="000046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0179BD" w:rsidRDefault="00777C4F" w:rsidP="00004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млн.</w:t>
            </w:r>
            <w:r w:rsidR="000179BD">
              <w:rPr>
                <w:sz w:val="24"/>
              </w:rPr>
              <w:t>руб</w:t>
            </w:r>
            <w:proofErr w:type="spellEnd"/>
            <w:r w:rsidR="000179BD">
              <w:rPr>
                <w:sz w:val="24"/>
              </w:rPr>
              <w:t>.</w:t>
            </w:r>
          </w:p>
        </w:tc>
      </w:tr>
      <w:tr w:rsidR="000179BD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71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9BD" w:rsidRDefault="000179BD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A9" w:rsidRDefault="000179BD" w:rsidP="000046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</w:p>
          <w:p w:rsidR="000179BD" w:rsidRDefault="000179BD" w:rsidP="00004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  <w:r w:rsidR="00EC44A9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млн.руб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25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 w:rsidP="00352A53">
            <w:pPr>
              <w:pStyle w:val="TableParagraph"/>
              <w:ind w:left="87" w:right="8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Непринятие объектом контроля мер, направленных на</w:t>
            </w:r>
            <w:r w:rsidR="000179BD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предотвращение нарушений, недостатков и</w:t>
            </w:r>
            <w:r w:rsidR="000179BD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</w:t>
            </w:r>
            <w:r w:rsidR="000179BD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недобросовестных действий при подготовке проектной</w:t>
            </w:r>
            <w:r w:rsidR="000179BD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документации и исполнение функций технического заказчика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 w:rsidP="00352A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EE25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 w:rsidP="00352A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</w:t>
            </w:r>
          </w:p>
        </w:tc>
      </w:tr>
      <w:tr w:rsidR="00EE25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 w:rsidP="00352A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EE25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 w:rsidP="00352A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EE25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 w:rsidP="00352A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70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EE2576" w:rsidRPr="00BB5F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0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 w:rsidP="00352A53">
            <w:pPr>
              <w:pStyle w:val="TableParagraph"/>
              <w:ind w:left="168" w:right="160" w:firstLine="4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Фактический максимальный уровень ответственности члена </w:t>
            </w:r>
            <w:r w:rsidR="008A7966">
              <w:rPr>
                <w:sz w:val="24"/>
                <w:lang w:val="ru-RU"/>
              </w:rPr>
              <w:t>Ассоциации СРО «Северный проектировщик»</w:t>
            </w:r>
            <w:r w:rsidRPr="00A64133">
              <w:rPr>
                <w:sz w:val="24"/>
                <w:lang w:val="ru-RU"/>
              </w:rPr>
              <w:t xml:space="preserve"> по</w:t>
            </w:r>
            <w:r w:rsidR="000179BD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одному договору подряда на подготовку проектной</w:t>
            </w:r>
            <w:r w:rsidR="000179BD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 xml:space="preserve">документации и/или договору на исполнение функций </w:t>
            </w:r>
            <w:r w:rsidR="00604892">
              <w:rPr>
                <w:sz w:val="24"/>
                <w:lang w:val="ru-RU"/>
              </w:rPr>
              <w:t xml:space="preserve">технического заказчика, </w:t>
            </w:r>
            <w:r w:rsidRPr="00A64133">
              <w:rPr>
                <w:sz w:val="24"/>
                <w:lang w:val="ru-RU"/>
              </w:rPr>
              <w:t>заключенному в течение отчетного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 w:rsidP="0000468F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 w:rsidP="0000468F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 w:rsidP="0000468F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EE25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1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892" w:rsidRDefault="00604892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604892" w:rsidRPr="00604892" w:rsidRDefault="00604892" w:rsidP="00604892">
            <w:pPr>
              <w:rPr>
                <w:lang w:val="ru-RU"/>
              </w:rPr>
            </w:pPr>
          </w:p>
          <w:p w:rsidR="00604892" w:rsidRPr="00604892" w:rsidRDefault="00604892" w:rsidP="00604892">
            <w:pPr>
              <w:rPr>
                <w:lang w:val="ru-RU"/>
              </w:rPr>
            </w:pPr>
          </w:p>
          <w:p w:rsidR="00604892" w:rsidRPr="00604892" w:rsidRDefault="00604892" w:rsidP="00604892">
            <w:pPr>
              <w:rPr>
                <w:lang w:val="ru-RU"/>
              </w:rPr>
            </w:pPr>
          </w:p>
          <w:p w:rsidR="00604892" w:rsidRPr="00604892" w:rsidRDefault="00604892" w:rsidP="00604892">
            <w:pPr>
              <w:rPr>
                <w:lang w:val="ru-RU"/>
              </w:rPr>
            </w:pPr>
          </w:p>
          <w:p w:rsidR="00604892" w:rsidRPr="00604892" w:rsidRDefault="00604892" w:rsidP="00604892">
            <w:pPr>
              <w:rPr>
                <w:lang w:val="ru-RU"/>
              </w:rPr>
            </w:pPr>
          </w:p>
          <w:p w:rsidR="00604892" w:rsidRPr="00604892" w:rsidRDefault="00604892" w:rsidP="00604892">
            <w:pPr>
              <w:rPr>
                <w:lang w:val="ru-RU"/>
              </w:rPr>
            </w:pPr>
          </w:p>
          <w:p w:rsidR="00604892" w:rsidRPr="00604892" w:rsidRDefault="00604892" w:rsidP="00604892">
            <w:pPr>
              <w:rPr>
                <w:lang w:val="ru-RU"/>
              </w:rPr>
            </w:pPr>
          </w:p>
          <w:p w:rsidR="00604892" w:rsidRPr="00604892" w:rsidRDefault="00604892" w:rsidP="00604892">
            <w:pPr>
              <w:rPr>
                <w:lang w:val="ru-RU"/>
              </w:rPr>
            </w:pPr>
          </w:p>
          <w:p w:rsidR="00EE2576" w:rsidRPr="00604892" w:rsidRDefault="00EE2576" w:rsidP="00604892">
            <w:pPr>
              <w:rPr>
                <w:lang w:val="ru-RU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924700">
            <w:pPr>
              <w:pStyle w:val="TableParagraph"/>
              <w:spacing w:before="92" w:line="244" w:lineRule="auto"/>
              <w:ind w:left="283" w:firstLine="374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4.1. </w:t>
            </w:r>
            <w:r w:rsidRPr="00A64133">
              <w:rPr>
                <w:b/>
                <w:sz w:val="24"/>
                <w:lang w:val="ru-RU"/>
              </w:rPr>
              <w:t>Первый уровень ответственности – до 25</w:t>
            </w:r>
            <w:r w:rsidR="009247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64133">
              <w:rPr>
                <w:b/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EE2576" w:rsidRPr="00A64133" w:rsidRDefault="00A64133">
            <w:pPr>
              <w:pStyle w:val="TableParagraph"/>
              <w:ind w:left="94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стоимость работ по одному договору подряда на подготовку проектной</w:t>
            </w:r>
          </w:p>
          <w:p w:rsidR="005578A7" w:rsidRDefault="00A64133">
            <w:pPr>
              <w:pStyle w:val="TableParagraph"/>
              <w:ind w:left="93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документации, выполненной</w:t>
            </w:r>
          </w:p>
          <w:p w:rsidR="00EE2576" w:rsidRPr="00A64133" w:rsidRDefault="00A64133">
            <w:pPr>
              <w:pStyle w:val="TableParagraph"/>
              <w:ind w:left="93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 объектом контроля</w:t>
            </w:r>
          </w:p>
          <w:p w:rsidR="0031749A" w:rsidRPr="00A64133" w:rsidRDefault="00A64133" w:rsidP="00DD39A3">
            <w:pPr>
              <w:pStyle w:val="TableParagraph"/>
              <w:ind w:left="90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(в течение отчетного года)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42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42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42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86FCF" w:rsidTr="00DD3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7"/>
        </w:trPr>
        <w:tc>
          <w:tcPr>
            <w:tcW w:w="710" w:type="dxa"/>
            <w:tcBorders>
              <w:top w:val="single" w:sz="8" w:space="0" w:color="000000"/>
              <w:right w:val="single" w:sz="8" w:space="0" w:color="000000"/>
            </w:tcBorders>
          </w:tcPr>
          <w:p w:rsidR="00986FCF" w:rsidRDefault="00986FC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FCF" w:rsidRPr="00A64133" w:rsidRDefault="00986FCF" w:rsidP="00924700">
            <w:pPr>
              <w:pStyle w:val="TableParagraph"/>
              <w:spacing w:before="75" w:line="244" w:lineRule="auto"/>
              <w:ind w:left="480" w:right="-7" w:firstLine="223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4.2. </w:t>
            </w:r>
            <w:r w:rsidRPr="00A64133">
              <w:rPr>
                <w:b/>
                <w:sz w:val="24"/>
                <w:lang w:val="ru-RU"/>
              </w:rPr>
              <w:t>Второй уровень ответственности – до 50</w:t>
            </w:r>
            <w:r w:rsidR="009247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64133">
              <w:rPr>
                <w:b/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986FCF" w:rsidRPr="00A64133" w:rsidRDefault="00986FCF">
            <w:pPr>
              <w:pStyle w:val="TableParagraph"/>
              <w:spacing w:before="87"/>
              <w:ind w:left="94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стоимость работ по одному договору подряда на подготовку проектной</w:t>
            </w:r>
          </w:p>
          <w:p w:rsidR="005578A7" w:rsidRDefault="00986FCF">
            <w:pPr>
              <w:pStyle w:val="TableParagraph"/>
              <w:ind w:left="92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документации, выполненных</w:t>
            </w:r>
          </w:p>
          <w:p w:rsidR="00986FCF" w:rsidRPr="00A64133" w:rsidRDefault="00986FCF">
            <w:pPr>
              <w:pStyle w:val="TableParagraph"/>
              <w:ind w:left="92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 объектом контроля</w:t>
            </w:r>
          </w:p>
          <w:p w:rsidR="00986FCF" w:rsidRPr="00A64133" w:rsidRDefault="00986FCF" w:rsidP="009A2DC7">
            <w:pPr>
              <w:pStyle w:val="TableParagraph"/>
              <w:ind w:left="86" w:right="83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(в течение отчетного года)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FCF" w:rsidRDefault="00986FCF" w:rsidP="0000468F">
            <w:pPr>
              <w:pStyle w:val="TableParagraph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FCF" w:rsidRDefault="00986FCF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FCF" w:rsidRDefault="00986FCF" w:rsidP="0000468F">
            <w:pPr>
              <w:pStyle w:val="TableParagraph"/>
              <w:ind w:left="142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DD39A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37"/>
        </w:trPr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 w:rsidP="00924700">
            <w:pPr>
              <w:pStyle w:val="TableParagraph"/>
              <w:spacing w:before="86" w:line="244" w:lineRule="auto"/>
              <w:ind w:left="141" w:firstLine="700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4.3. </w:t>
            </w:r>
            <w:r w:rsidRPr="00A64133">
              <w:rPr>
                <w:b/>
                <w:sz w:val="24"/>
                <w:lang w:val="ru-RU"/>
              </w:rPr>
              <w:t>Третий уровень ответственности – до 300</w:t>
            </w:r>
            <w:r w:rsidR="009247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64133">
              <w:rPr>
                <w:b/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EE2576" w:rsidRPr="00A64133" w:rsidRDefault="00A64133">
            <w:pPr>
              <w:pStyle w:val="TableParagraph"/>
              <w:ind w:left="94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стоимость работ по одному договору подряда на подготовку проектной</w:t>
            </w:r>
          </w:p>
          <w:p w:rsidR="005578A7" w:rsidRDefault="00A64133">
            <w:pPr>
              <w:pStyle w:val="TableParagraph"/>
              <w:ind w:left="92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документации, выполненных</w:t>
            </w:r>
          </w:p>
          <w:p w:rsidR="00EE2576" w:rsidRPr="00A64133" w:rsidRDefault="00A64133">
            <w:pPr>
              <w:pStyle w:val="TableParagraph"/>
              <w:ind w:left="92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 объектом контроля</w:t>
            </w:r>
          </w:p>
          <w:p w:rsidR="00EE2576" w:rsidRPr="00A64133" w:rsidRDefault="00A64133">
            <w:pPr>
              <w:pStyle w:val="TableParagraph"/>
              <w:spacing w:before="1"/>
              <w:ind w:left="91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(в течение отчетного года)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284" w:right="250" w:hanging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50 </w:t>
            </w:r>
            <w:proofErr w:type="spellStart"/>
            <w:r>
              <w:rPr>
                <w:sz w:val="24"/>
              </w:rPr>
              <w:t>млн.руб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2576" w:rsidRPr="00BB5F76" w:rsidTr="00DD39A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671"/>
        </w:trPr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700" w:rsidRDefault="00A64133" w:rsidP="00924700">
            <w:pPr>
              <w:pStyle w:val="TableParagraph"/>
              <w:ind w:left="284" w:firstLine="210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4.4. </w:t>
            </w:r>
            <w:r w:rsidRPr="00A64133">
              <w:rPr>
                <w:b/>
                <w:sz w:val="24"/>
                <w:lang w:val="ru-RU"/>
              </w:rPr>
              <w:t>Четвертый уровень ответственности – 300</w:t>
            </w:r>
            <w:r w:rsidR="009247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64133">
              <w:rPr>
                <w:b/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EE2576" w:rsidRPr="00A64133" w:rsidRDefault="00924700" w:rsidP="00924700">
            <w:pPr>
              <w:pStyle w:val="TableParagraph"/>
              <w:ind w:left="284" w:firstLine="210"/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</w:t>
            </w:r>
            <w:r w:rsidR="00A64133" w:rsidRPr="00A64133">
              <w:rPr>
                <w:b/>
                <w:sz w:val="24"/>
                <w:lang w:val="ru-RU"/>
              </w:rPr>
              <w:t xml:space="preserve"> и более</w:t>
            </w:r>
          </w:p>
          <w:p w:rsidR="00EE2576" w:rsidRPr="00A64133" w:rsidRDefault="00A64133">
            <w:pPr>
              <w:pStyle w:val="TableParagraph"/>
              <w:ind w:left="94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стоимость работ по одному договору подряда на подготовку проектной</w:t>
            </w:r>
          </w:p>
          <w:p w:rsidR="005578A7" w:rsidRDefault="00A64133">
            <w:pPr>
              <w:pStyle w:val="TableParagraph"/>
              <w:ind w:left="92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документации, выполненных</w:t>
            </w:r>
          </w:p>
          <w:p w:rsidR="00EE2576" w:rsidRPr="00A64133" w:rsidRDefault="00A64133">
            <w:pPr>
              <w:pStyle w:val="TableParagraph"/>
              <w:ind w:left="92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 объектом контроля</w:t>
            </w:r>
          </w:p>
          <w:p w:rsidR="00EE2576" w:rsidRPr="00A64133" w:rsidRDefault="00A64133">
            <w:pPr>
              <w:pStyle w:val="TableParagraph"/>
              <w:ind w:left="90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(в течение отчетного года)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 w:rsidP="0000468F">
            <w:pPr>
              <w:pStyle w:val="TableParagraph"/>
              <w:ind w:left="284" w:right="444" w:hanging="1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Составляет 50 </w:t>
            </w:r>
            <w:proofErr w:type="spellStart"/>
            <w:r w:rsidRPr="00A64133">
              <w:rPr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sz w:val="24"/>
                <w:lang w:val="ru-RU"/>
              </w:rPr>
              <w:t>. и более</w:t>
            </w:r>
          </w:p>
        </w:tc>
      </w:tr>
      <w:tr w:rsidR="00EE2576" w:rsidRPr="00BB5F76" w:rsidTr="000D535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77"/>
        </w:trPr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86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2576" w:rsidRPr="00A64133" w:rsidRDefault="00A64133" w:rsidP="000D5358">
            <w:pPr>
              <w:pStyle w:val="TableParagraph"/>
              <w:spacing w:before="86"/>
              <w:ind w:left="168" w:right="160" w:firstLine="4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Фактический максимальный уровень ответственности члена </w:t>
            </w:r>
            <w:r w:rsidR="00007B00" w:rsidRPr="00007B00">
              <w:rPr>
                <w:sz w:val="24"/>
                <w:lang w:val="ru-RU"/>
              </w:rPr>
              <w:t>Ассоциации СРО «Северный проектировщик»</w:t>
            </w:r>
            <w:r w:rsidR="00007B00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по</w:t>
            </w:r>
            <w:r w:rsidR="00221BC5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договорам подряда на подготовку проектной</w:t>
            </w:r>
            <w:r w:rsidR="000D5358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документации и/или договорам на исполнение функций технического заказчика, заключенными с использованием конкурентных способов заключения договоров (совокупная стоимость</w:t>
            </w:r>
          </w:p>
          <w:p w:rsidR="00EE2576" w:rsidRPr="00A64133" w:rsidRDefault="00A64133" w:rsidP="0031749A">
            <w:pPr>
              <w:pStyle w:val="TableParagraph"/>
              <w:ind w:left="184" w:right="266" w:hanging="5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договоров, заключенных объектом контроля в течение отчетного года)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 w:rsidP="0000468F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 w:rsidP="0000468F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 w:rsidP="0000468F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3D5ECB" w:rsidTr="00DD39A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Pr="00A64133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37EDD" w:rsidRPr="003A33AC" w:rsidRDefault="003D5ECB" w:rsidP="003A33AC">
            <w:pPr>
              <w:pStyle w:val="TableParagraph"/>
              <w:spacing w:before="86" w:line="244" w:lineRule="auto"/>
              <w:ind w:left="141" w:right="134" w:firstLine="516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5.1. </w:t>
            </w:r>
            <w:r w:rsidRPr="00A64133">
              <w:rPr>
                <w:b/>
                <w:sz w:val="24"/>
                <w:lang w:val="ru-RU"/>
              </w:rPr>
              <w:t>Первый</w:t>
            </w:r>
            <w:r w:rsidR="00924700">
              <w:rPr>
                <w:b/>
                <w:sz w:val="24"/>
                <w:lang w:val="ru-RU"/>
              </w:rPr>
              <w:t xml:space="preserve"> уровень ответственности – до 25 </w:t>
            </w:r>
            <w:proofErr w:type="spellStart"/>
            <w:r w:rsidRPr="00A64133">
              <w:rPr>
                <w:b/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3D5ECB" w:rsidRPr="00A64133" w:rsidRDefault="003D5ECB" w:rsidP="00924700">
            <w:pPr>
              <w:pStyle w:val="TableParagraph"/>
              <w:ind w:left="247" w:right="240" w:firstLine="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совокупная стоимость договоров, заключенных объектом контроля в течение отчетного</w:t>
            </w:r>
            <w:r w:rsidR="00924700">
              <w:rPr>
                <w:sz w:val="24"/>
                <w:lang w:val="ru-RU"/>
              </w:rPr>
              <w:t xml:space="preserve"> </w:t>
            </w:r>
            <w:r w:rsidRPr="00924700">
              <w:rPr>
                <w:sz w:val="24"/>
                <w:lang w:val="ru-RU"/>
              </w:rPr>
              <w:t>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 w:rsidP="0000468F">
            <w:pPr>
              <w:pStyle w:val="TableParagraph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E01" w:rsidRDefault="003D5ECB" w:rsidP="000046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</w:p>
          <w:p w:rsidR="003D5ECB" w:rsidRDefault="003D5ECB" w:rsidP="00004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3D5ECB" w:rsidTr="00DD39A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31"/>
        </w:trPr>
        <w:tc>
          <w:tcPr>
            <w:tcW w:w="71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D5ECB" w:rsidRDefault="003D5ECB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ECB" w:rsidRDefault="003D5ECB" w:rsidP="003D5ECB">
            <w:pPr>
              <w:pStyle w:val="TableParagraph"/>
              <w:spacing w:before="92"/>
              <w:ind w:left="93" w:right="83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 w:rsidP="0000468F">
            <w:pPr>
              <w:pStyle w:val="TableParagraph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E01" w:rsidRDefault="004E64FB" w:rsidP="000046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D5ECB">
              <w:rPr>
                <w:sz w:val="24"/>
              </w:rPr>
              <w:t>превышает</w:t>
            </w:r>
            <w:proofErr w:type="spellEnd"/>
          </w:p>
          <w:p w:rsidR="003D5ECB" w:rsidRDefault="003D5ECB" w:rsidP="000046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3D5ECB" w:rsidTr="00DD39A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75"/>
        </w:trPr>
        <w:tc>
          <w:tcPr>
            <w:tcW w:w="71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D5ECB" w:rsidRDefault="003D5ECB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ECB" w:rsidRDefault="003D5ECB" w:rsidP="003D5ECB">
            <w:pPr>
              <w:pStyle w:val="TableParagraph"/>
              <w:spacing w:before="92"/>
              <w:ind w:left="93" w:right="83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ECB" w:rsidRDefault="003D5ECB" w:rsidP="0000468F">
            <w:pPr>
              <w:pStyle w:val="TableParagraph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ECB" w:rsidRDefault="003D5ECB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4FB" w:rsidRDefault="004E64FB" w:rsidP="0000468F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D5ECB">
              <w:rPr>
                <w:sz w:val="24"/>
              </w:rPr>
              <w:t>превышает</w:t>
            </w:r>
            <w:proofErr w:type="spellEnd"/>
          </w:p>
          <w:p w:rsidR="003D5ECB" w:rsidRDefault="003D5ECB" w:rsidP="0000468F">
            <w:pPr>
              <w:pStyle w:val="TableParagraph"/>
              <w:ind w:right="278" w:firstLine="316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0D53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4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EDD" w:rsidRPr="003A33AC" w:rsidRDefault="00A64133" w:rsidP="003A33AC">
            <w:pPr>
              <w:pStyle w:val="TableParagraph"/>
              <w:spacing w:before="71" w:line="244" w:lineRule="auto"/>
              <w:ind w:left="141" w:right="134" w:firstLine="562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5.2. </w:t>
            </w:r>
            <w:r w:rsidRPr="00A64133">
              <w:rPr>
                <w:b/>
                <w:sz w:val="24"/>
                <w:lang w:val="ru-RU"/>
              </w:rPr>
              <w:t>Второй уровень ответственности – до 50</w:t>
            </w:r>
            <w:r w:rsidR="00077DB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64133">
              <w:rPr>
                <w:b/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EE2576" w:rsidRPr="00A64133" w:rsidRDefault="00A64133">
            <w:pPr>
              <w:pStyle w:val="TableParagraph"/>
              <w:spacing w:before="1"/>
              <w:ind w:left="247" w:right="240" w:hanging="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совокупная стоимость договоров, заключенных объектом контроля в течение отчетного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4FB" w:rsidRDefault="00D16D62" w:rsidP="0000468F">
            <w:pPr>
              <w:pStyle w:val="TableParagraph"/>
              <w:ind w:firstLine="32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64133">
              <w:rPr>
                <w:sz w:val="24"/>
              </w:rPr>
              <w:t>превышает</w:t>
            </w:r>
            <w:proofErr w:type="spellEnd"/>
          </w:p>
          <w:p w:rsidR="00EE2576" w:rsidRDefault="00A64133" w:rsidP="0000468F">
            <w:pPr>
              <w:pStyle w:val="TableParagraph"/>
              <w:tabs>
                <w:tab w:val="left" w:pos="142"/>
              </w:tabs>
              <w:ind w:firstLine="32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0D53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2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3A33AC" w:rsidRDefault="00A64133" w:rsidP="003A33AC">
            <w:pPr>
              <w:pStyle w:val="TableParagraph"/>
              <w:spacing w:before="92" w:line="244" w:lineRule="auto"/>
              <w:ind w:left="141" w:firstLine="559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5.3. </w:t>
            </w:r>
            <w:r w:rsidRPr="00A64133">
              <w:rPr>
                <w:b/>
                <w:sz w:val="24"/>
                <w:lang w:val="ru-RU"/>
              </w:rPr>
              <w:t>Третий уровень ответственности – до 300</w:t>
            </w:r>
            <w:r w:rsidR="00537ED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64133">
              <w:rPr>
                <w:b/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EE2576" w:rsidRPr="00A64133" w:rsidRDefault="00A64133">
            <w:pPr>
              <w:pStyle w:val="TableParagraph"/>
              <w:ind w:left="247" w:right="240" w:firstLine="2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совокупная стоимость договоров, заключенных объектом контроля в течение отчетного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284" w:right="250" w:hanging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50 </w:t>
            </w:r>
            <w:proofErr w:type="spellStart"/>
            <w:r>
              <w:rPr>
                <w:sz w:val="24"/>
              </w:rPr>
              <w:t>млн.руб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2576" w:rsidRPr="00BB5F76" w:rsidTr="000D53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6"/>
        </w:trPr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3A33AC" w:rsidRDefault="00A64133" w:rsidP="003A33AC">
            <w:pPr>
              <w:pStyle w:val="TableParagraph"/>
              <w:spacing w:before="92" w:line="244" w:lineRule="auto"/>
              <w:ind w:left="141" w:right="466" w:firstLine="353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5.4. </w:t>
            </w:r>
            <w:r w:rsidRPr="00A64133">
              <w:rPr>
                <w:b/>
                <w:sz w:val="24"/>
                <w:lang w:val="ru-RU"/>
              </w:rPr>
              <w:t>Четвертый уровень ответственности – 300</w:t>
            </w:r>
            <w:r w:rsidR="00537ED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64133">
              <w:rPr>
                <w:b/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b/>
                <w:sz w:val="24"/>
                <w:lang w:val="ru-RU"/>
              </w:rPr>
              <w:t>. и</w:t>
            </w:r>
            <w:r w:rsidR="00537EDD">
              <w:rPr>
                <w:b/>
                <w:sz w:val="24"/>
                <w:lang w:val="ru-RU"/>
              </w:rPr>
              <w:t xml:space="preserve"> </w:t>
            </w:r>
            <w:r w:rsidRPr="00A64133">
              <w:rPr>
                <w:b/>
                <w:sz w:val="24"/>
                <w:lang w:val="ru-RU"/>
              </w:rPr>
              <w:t>более</w:t>
            </w:r>
          </w:p>
          <w:p w:rsidR="00EE2576" w:rsidRPr="00A64133" w:rsidRDefault="00A64133">
            <w:pPr>
              <w:pStyle w:val="TableParagraph"/>
              <w:ind w:left="247" w:right="240" w:hanging="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совокупная стоимость договоров, заключенных объектом контроля в течение отчетного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 w:rsidP="0000468F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 w:rsidP="0000468F">
            <w:pPr>
              <w:pStyle w:val="TableParagraph"/>
              <w:ind w:left="367" w:right="349" w:hanging="2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Составляет 50 </w:t>
            </w:r>
            <w:proofErr w:type="spellStart"/>
            <w:r w:rsidRPr="00A64133">
              <w:rPr>
                <w:sz w:val="24"/>
                <w:lang w:val="ru-RU"/>
              </w:rPr>
              <w:t>млн.руб</w:t>
            </w:r>
            <w:proofErr w:type="spellEnd"/>
            <w:r w:rsidRPr="00A64133">
              <w:rPr>
                <w:sz w:val="24"/>
                <w:lang w:val="ru-RU"/>
              </w:rPr>
              <w:t>. и более</w:t>
            </w:r>
          </w:p>
        </w:tc>
      </w:tr>
    </w:tbl>
    <w:p w:rsidR="00EE2576" w:rsidRPr="00A64133" w:rsidRDefault="00EE2576">
      <w:pPr>
        <w:rPr>
          <w:sz w:val="24"/>
          <w:lang w:val="ru-RU"/>
        </w:rPr>
        <w:sectPr w:rsidR="00EE2576" w:rsidRPr="00A64133" w:rsidSect="006A19AF">
          <w:headerReference w:type="default" r:id="rId11"/>
          <w:pgSz w:w="11910" w:h="16840"/>
          <w:pgMar w:top="907" w:right="578" w:bottom="1134" w:left="1298" w:header="0" w:footer="493" w:gutter="0"/>
          <w:cols w:space="720"/>
          <w:docGrid w:linePitch="299"/>
        </w:sectPr>
      </w:pPr>
    </w:p>
    <w:p w:rsidR="00EE2576" w:rsidRPr="00A30F15" w:rsidRDefault="00A30F15">
      <w:pPr>
        <w:spacing w:before="90" w:line="274" w:lineRule="exact"/>
        <w:ind w:left="7898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</w:t>
      </w:r>
      <w:r w:rsidR="00A64133" w:rsidRPr="00A30F15">
        <w:rPr>
          <w:sz w:val="24"/>
          <w:lang w:val="ru-RU"/>
        </w:rPr>
        <w:t>Приложение № 2</w:t>
      </w:r>
    </w:p>
    <w:p w:rsidR="00E61045" w:rsidRDefault="00E61045" w:rsidP="00E61045">
      <w:pPr>
        <w:pStyle w:val="a3"/>
        <w:ind w:left="3359" w:right="269" w:firstLine="636"/>
        <w:jc w:val="right"/>
        <w:rPr>
          <w:sz w:val="20"/>
          <w:szCs w:val="20"/>
          <w:lang w:val="ru-RU"/>
        </w:rPr>
      </w:pPr>
      <w:r w:rsidRPr="00AE5DA6">
        <w:rPr>
          <w:sz w:val="20"/>
          <w:szCs w:val="20"/>
          <w:lang w:val="ru-RU"/>
        </w:rPr>
        <w:t>к Порядку применения риск-</w:t>
      </w:r>
      <w:proofErr w:type="gramStart"/>
      <w:r w:rsidRPr="00AE5DA6">
        <w:rPr>
          <w:sz w:val="20"/>
          <w:szCs w:val="20"/>
          <w:lang w:val="ru-RU"/>
        </w:rPr>
        <w:t>ориентированного</w:t>
      </w:r>
      <w:r>
        <w:rPr>
          <w:sz w:val="20"/>
          <w:szCs w:val="20"/>
          <w:lang w:val="ru-RU"/>
        </w:rPr>
        <w:t xml:space="preserve"> </w:t>
      </w:r>
      <w:r w:rsidRPr="00AE5DA6">
        <w:rPr>
          <w:sz w:val="20"/>
          <w:szCs w:val="20"/>
          <w:lang w:val="ru-RU"/>
        </w:rPr>
        <w:t xml:space="preserve"> подхода</w:t>
      </w:r>
      <w:proofErr w:type="gramEnd"/>
      <w:r w:rsidRPr="00AE5DA6">
        <w:rPr>
          <w:sz w:val="20"/>
          <w:szCs w:val="20"/>
          <w:lang w:val="ru-RU"/>
        </w:rPr>
        <w:t xml:space="preserve"> при  контроле за деятельностью членов </w:t>
      </w:r>
      <w:r>
        <w:rPr>
          <w:sz w:val="20"/>
          <w:szCs w:val="20"/>
          <w:lang w:val="ru-RU"/>
        </w:rPr>
        <w:t>Ассоциации</w:t>
      </w:r>
    </w:p>
    <w:p w:rsidR="00E61045" w:rsidRPr="00AE5DA6" w:rsidRDefault="00E61045" w:rsidP="00E61045">
      <w:pPr>
        <w:pStyle w:val="a3"/>
        <w:ind w:left="3359" w:right="269" w:firstLine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Саморегулируемая организация «Северный проектировщик»</w:t>
      </w:r>
    </w:p>
    <w:p w:rsidR="00EE2576" w:rsidRPr="00A64133" w:rsidRDefault="00EE2576">
      <w:pPr>
        <w:pStyle w:val="a3"/>
        <w:ind w:left="0"/>
        <w:rPr>
          <w:sz w:val="26"/>
          <w:lang w:val="ru-RU"/>
        </w:rPr>
      </w:pPr>
    </w:p>
    <w:p w:rsidR="00EE2576" w:rsidRPr="00A64133" w:rsidRDefault="00EE2576">
      <w:pPr>
        <w:pStyle w:val="a3"/>
        <w:spacing w:before="9"/>
        <w:ind w:left="0"/>
        <w:rPr>
          <w:sz w:val="22"/>
          <w:lang w:val="ru-RU"/>
        </w:rPr>
      </w:pPr>
    </w:p>
    <w:p w:rsidR="00EE2576" w:rsidRPr="00A64133" w:rsidRDefault="00A64133" w:rsidP="00D613ED">
      <w:pPr>
        <w:pStyle w:val="1"/>
        <w:ind w:left="788" w:right="939" w:hanging="7"/>
        <w:jc w:val="center"/>
        <w:rPr>
          <w:lang w:val="ru-RU"/>
        </w:rPr>
      </w:pPr>
      <w:r w:rsidRPr="00A64133">
        <w:rPr>
          <w:lang w:val="ru-RU"/>
        </w:rPr>
        <w:t>Шкала оценки вероятности реализации риска для расчета показателя вероятности несоблюдения обязательных требований и допустимая частота проявления каждого фактора риска за календарный год</w:t>
      </w:r>
    </w:p>
    <w:p w:rsidR="00EE2576" w:rsidRDefault="00A64133" w:rsidP="00D613ED">
      <w:pPr>
        <w:ind w:left="1647" w:right="1796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при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применении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риск-ориентированного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подхода</w:t>
      </w:r>
      <w:proofErr w:type="spellEnd"/>
    </w:p>
    <w:p w:rsidR="00EE2576" w:rsidRDefault="00EE2576">
      <w:pPr>
        <w:pStyle w:val="a3"/>
        <w:ind w:left="0"/>
        <w:rPr>
          <w:b/>
          <w:sz w:val="20"/>
        </w:rPr>
      </w:pPr>
    </w:p>
    <w:p w:rsidR="00EE2576" w:rsidRDefault="00EE2576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1034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74"/>
        <w:gridCol w:w="2552"/>
        <w:gridCol w:w="992"/>
        <w:gridCol w:w="2421"/>
      </w:tblGrid>
      <w:tr w:rsidR="00EE2576" w:rsidRPr="00BB5F76" w:rsidTr="002225B0">
        <w:trPr>
          <w:trHeight w:val="1441"/>
        </w:trPr>
        <w:tc>
          <w:tcPr>
            <w:tcW w:w="709" w:type="dxa"/>
          </w:tcPr>
          <w:p w:rsidR="00EE2576" w:rsidRDefault="00A64133" w:rsidP="00922F2E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3674" w:type="dxa"/>
          </w:tcPr>
          <w:p w:rsidR="00EE2576" w:rsidRDefault="00A64133">
            <w:pPr>
              <w:pStyle w:val="TableParagraph"/>
              <w:ind w:left="1165" w:right="162" w:hanging="97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фактора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72" w:lineRule="exact"/>
              <w:ind w:left="329" w:right="3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ind w:left="176" w:right="129" w:hanging="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мость</w:t>
            </w:r>
            <w:proofErr w:type="spellEnd"/>
          </w:p>
        </w:tc>
        <w:tc>
          <w:tcPr>
            <w:tcW w:w="2421" w:type="dxa"/>
          </w:tcPr>
          <w:p w:rsidR="00EE2576" w:rsidRPr="00A64133" w:rsidRDefault="00A64133">
            <w:pPr>
              <w:pStyle w:val="TableParagraph"/>
              <w:ind w:left="183" w:right="167"/>
              <w:rPr>
                <w:b/>
                <w:sz w:val="24"/>
                <w:lang w:val="ru-RU"/>
              </w:rPr>
            </w:pPr>
            <w:r w:rsidRPr="00A64133">
              <w:rPr>
                <w:b/>
                <w:sz w:val="24"/>
                <w:lang w:val="ru-RU"/>
              </w:rPr>
              <w:t>Допустимые значения частоты проявления</w:t>
            </w:r>
          </w:p>
          <w:p w:rsidR="00EE2576" w:rsidRPr="00A64133" w:rsidRDefault="00A64133">
            <w:pPr>
              <w:pStyle w:val="TableParagraph"/>
              <w:spacing w:before="3" w:line="270" w:lineRule="atLeast"/>
              <w:ind w:left="183" w:right="169"/>
              <w:rPr>
                <w:b/>
                <w:sz w:val="24"/>
                <w:lang w:val="ru-RU"/>
              </w:rPr>
            </w:pPr>
            <w:r w:rsidRPr="00A64133">
              <w:rPr>
                <w:b/>
                <w:sz w:val="24"/>
                <w:lang w:val="ru-RU"/>
              </w:rPr>
              <w:t>факторов риска за календарный год</w:t>
            </w:r>
          </w:p>
        </w:tc>
      </w:tr>
      <w:tr w:rsidR="00EE2576" w:rsidTr="002225B0">
        <w:trPr>
          <w:trHeight w:val="270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76" w:rsidRPr="00A64133" w:rsidRDefault="00A64133" w:rsidP="00F916E1">
            <w:pPr>
              <w:pStyle w:val="TableParagraph"/>
              <w:ind w:left="102" w:right="89" w:hanging="5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внеплановых проверок, проведенных на основании жалобы (обращения) на нарушение объектом контроля обязательных требований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68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46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spacing w:line="264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70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76" w:rsidRPr="00A64133" w:rsidRDefault="00A64133" w:rsidP="003A1F4D">
            <w:pPr>
              <w:pStyle w:val="TableParagraph"/>
              <w:tabs>
                <w:tab w:val="left" w:pos="2584"/>
              </w:tabs>
              <w:ind w:left="174" w:right="130" w:hanging="1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решений Дисциплинарно</w:t>
            </w:r>
            <w:r w:rsidR="00B32EDF">
              <w:rPr>
                <w:sz w:val="24"/>
                <w:lang w:val="ru-RU"/>
              </w:rPr>
              <w:t>й</w:t>
            </w:r>
            <w:r w:rsidRPr="00A64133">
              <w:rPr>
                <w:sz w:val="24"/>
                <w:lang w:val="ru-RU"/>
              </w:rPr>
              <w:t xml:space="preserve"> коми</w:t>
            </w:r>
            <w:r w:rsidR="00B32EDF">
              <w:rPr>
                <w:sz w:val="24"/>
                <w:lang w:val="ru-RU"/>
              </w:rPr>
              <w:t>ссии</w:t>
            </w:r>
            <w:r w:rsidR="006A19AF">
              <w:rPr>
                <w:sz w:val="24"/>
                <w:lang w:val="ru-RU"/>
              </w:rPr>
              <w:t xml:space="preserve"> </w:t>
            </w:r>
            <w:r w:rsidR="00007B00" w:rsidRPr="00007B00">
              <w:rPr>
                <w:sz w:val="24"/>
                <w:lang w:val="ru-RU"/>
              </w:rPr>
              <w:t>Ассоциации СРО «Северный проектировщик»</w:t>
            </w:r>
            <w:r w:rsidRPr="00A64133">
              <w:rPr>
                <w:sz w:val="24"/>
                <w:lang w:val="ru-RU"/>
              </w:rPr>
              <w:t xml:space="preserve"> о применении мер дисциплинарного</w:t>
            </w:r>
            <w:r w:rsidR="00F916E1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воздействия в отношении объекта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68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B91C93">
        <w:trPr>
          <w:trHeight w:val="533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ind w:left="1043" w:right="101" w:hanging="9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72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76" w:rsidRPr="00A64133" w:rsidRDefault="00A64133" w:rsidP="002225B0">
            <w:pPr>
              <w:pStyle w:val="TableParagraph"/>
              <w:ind w:left="213" w:right="-12" w:firstLine="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фактов нарушений соответствия выполняемых работ по подготовке проектной</w:t>
            </w:r>
            <w:r w:rsidR="00F916E1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документации (функций технического заказчика) обязательным</w:t>
            </w:r>
            <w:r w:rsidR="00F916E1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требованиям, допущенных объектом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rPr>
          <w:trHeight w:val="265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B91C93">
        <w:trPr>
          <w:trHeight w:val="647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ind w:left="1043" w:right="101" w:hanging="9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E7728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7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E2576" w:rsidRPr="00A64133" w:rsidRDefault="00A64133" w:rsidP="00654744">
            <w:pPr>
              <w:pStyle w:val="TableParagraph"/>
              <w:ind w:left="142" w:right="225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  <w:tcBorders>
              <w:top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spacing w:line="269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spacing w:line="269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E7728D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E2576" w:rsidRPr="00A64133" w:rsidRDefault="00A64133" w:rsidP="00AE31ED">
            <w:pPr>
              <w:pStyle w:val="TableParagraph"/>
              <w:ind w:left="112" w:right="100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Наличие фактов о произошедших у объекта контроля несчастных случаях на производстве и авариях, </w:t>
            </w:r>
            <w:r w:rsidRPr="00A64133">
              <w:rPr>
                <w:sz w:val="24"/>
                <w:lang w:val="ru-RU"/>
              </w:rPr>
              <w:lastRenderedPageBreak/>
              <w:t>связанных с выполнением работ по подготовке проектной</w:t>
            </w:r>
          </w:p>
          <w:p w:rsidR="00EE2576" w:rsidRPr="00A64133" w:rsidRDefault="00A64133" w:rsidP="00AE31ED">
            <w:pPr>
              <w:pStyle w:val="TableParagraph"/>
              <w:spacing w:before="14" w:line="270" w:lineRule="atLeast"/>
              <w:ind w:left="174" w:right="22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документации (исполнения функций технического заказчика)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  <w:tcBorders>
              <w:top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8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E2576" w:rsidRDefault="00E7728D">
            <w:pPr>
              <w:pStyle w:val="TableParagraph"/>
              <w:spacing w:line="262" w:lineRule="exact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74" w:type="dxa"/>
            <w:vMerge w:val="restart"/>
            <w:tcBorders>
              <w:top w:val="single" w:sz="8" w:space="0" w:color="000000"/>
            </w:tcBorders>
          </w:tcPr>
          <w:p w:rsidR="006A19AF" w:rsidRPr="006A19AF" w:rsidRDefault="00A64133" w:rsidP="006A19AF">
            <w:pPr>
              <w:pStyle w:val="TableParagraph"/>
              <w:ind w:left="160" w:right="149" w:firstLine="1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фактов о находящихся в производстве судов</w:t>
            </w:r>
            <w:r w:rsidRPr="00A64133">
              <w:rPr>
                <w:spacing w:val="-14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исках к объекту контроля о возмещении</w:t>
            </w:r>
            <w:r w:rsidRPr="00A64133">
              <w:rPr>
                <w:spacing w:val="-2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вреда</w:t>
            </w:r>
            <w:r w:rsidR="006A19AF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(убытка), связанного с недостатками выполненных работ по подготовке проектной документации (исполнения функций</w:t>
            </w:r>
            <w:r w:rsidR="006A19AF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технического заказчика) и (или) вступивших в силу судебных решениях, согласно которым</w:t>
            </w:r>
            <w:r w:rsidR="006A19AF">
              <w:rPr>
                <w:sz w:val="24"/>
                <w:lang w:val="ru-RU"/>
              </w:rPr>
              <w:t xml:space="preserve"> </w:t>
            </w:r>
            <w:r w:rsidR="006A19AF" w:rsidRPr="006A19AF">
              <w:rPr>
                <w:sz w:val="24"/>
                <w:lang w:val="ru-RU"/>
              </w:rPr>
              <w:t>установлена вина объекта контроля в нанесении вреда (убытка), связанного с недостатками выполненных работ по подготовке проектной</w:t>
            </w:r>
          </w:p>
          <w:p w:rsidR="00EE2576" w:rsidRPr="00A64133" w:rsidRDefault="006A19AF" w:rsidP="006A19AF">
            <w:pPr>
              <w:pStyle w:val="TableParagraph"/>
              <w:spacing w:line="270" w:lineRule="atLeast"/>
              <w:ind w:left="112" w:right="97"/>
              <w:jc w:val="left"/>
              <w:rPr>
                <w:sz w:val="24"/>
                <w:lang w:val="ru-RU"/>
              </w:rPr>
            </w:pPr>
            <w:r w:rsidRPr="006A19AF">
              <w:rPr>
                <w:sz w:val="24"/>
                <w:lang w:val="ru-RU"/>
              </w:rPr>
              <w:t>документации (исполнения функций технического заказчика</w:t>
            </w:r>
            <w:r w:rsidR="00D53278">
              <w:rPr>
                <w:sz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  <w:tcBorders>
              <w:top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65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5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70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68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8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65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5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6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22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0"/>
        </w:trPr>
        <w:tc>
          <w:tcPr>
            <w:tcW w:w="70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ind w:left="1043" w:right="101" w:hanging="9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1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74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</w:tbl>
    <w:p w:rsidR="00A64133" w:rsidRPr="00A64133" w:rsidRDefault="00A64133" w:rsidP="006A19AF">
      <w:pPr>
        <w:tabs>
          <w:tab w:val="left" w:pos="2385"/>
        </w:tabs>
        <w:rPr>
          <w:lang w:val="ru-RU"/>
        </w:rPr>
      </w:pPr>
    </w:p>
    <w:sectPr w:rsidR="00A64133" w:rsidRPr="00A64133" w:rsidSect="002225B0">
      <w:pgSz w:w="11910" w:h="16840"/>
      <w:pgMar w:top="964" w:right="578" w:bottom="964" w:left="1298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3C" w:rsidRDefault="00A6663C">
      <w:r>
        <w:separator/>
      </w:r>
    </w:p>
  </w:endnote>
  <w:endnote w:type="continuationSeparator" w:id="0">
    <w:p w:rsidR="00A6663C" w:rsidRDefault="00A6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091827"/>
      <w:docPartObj>
        <w:docPartGallery w:val="Page Numbers (Bottom of Page)"/>
        <w:docPartUnique/>
      </w:docPartObj>
    </w:sdtPr>
    <w:sdtEndPr/>
    <w:sdtContent>
      <w:p w:rsidR="00494C15" w:rsidRDefault="00494C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76" w:rsidRPr="00BB5F76">
          <w:rPr>
            <w:noProof/>
            <w:lang w:val="ru-RU"/>
          </w:rPr>
          <w:t>2</w:t>
        </w:r>
        <w:r>
          <w:fldChar w:fldCharType="end"/>
        </w:r>
      </w:p>
    </w:sdtContent>
  </w:sdt>
  <w:p w:rsidR="00494C15" w:rsidRDefault="00494C1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9" w:rsidRDefault="00E25089">
    <w:pPr>
      <w:pStyle w:val="a6"/>
      <w:jc w:val="right"/>
    </w:pPr>
  </w:p>
  <w:p w:rsidR="00E25089" w:rsidRDefault="00E250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66749"/>
      <w:docPartObj>
        <w:docPartGallery w:val="Page Numbers (Bottom of Page)"/>
        <w:docPartUnique/>
      </w:docPartObj>
    </w:sdtPr>
    <w:sdtEndPr/>
    <w:sdtContent>
      <w:p w:rsidR="00494C15" w:rsidRDefault="00494C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76" w:rsidRPr="00BB5F76">
          <w:rPr>
            <w:noProof/>
            <w:lang w:val="ru-RU"/>
          </w:rPr>
          <w:t>2</w:t>
        </w:r>
        <w:r>
          <w:fldChar w:fldCharType="end"/>
        </w:r>
      </w:p>
    </w:sdtContent>
  </w:sdt>
  <w:p w:rsidR="00494C15" w:rsidRDefault="00494C15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3C" w:rsidRDefault="00A6663C">
      <w:r>
        <w:separator/>
      </w:r>
    </w:p>
  </w:footnote>
  <w:footnote w:type="continuationSeparator" w:id="0">
    <w:p w:rsidR="00A6663C" w:rsidRDefault="00A6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15" w:rsidRDefault="00494C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7F"/>
    <w:multiLevelType w:val="multilevel"/>
    <w:tmpl w:val="96F8479C"/>
    <w:lvl w:ilvl="0">
      <w:start w:val="48"/>
      <w:numFmt w:val="decimal"/>
      <w:lvlText w:val="%1"/>
      <w:lvlJc w:val="left"/>
      <w:pPr>
        <w:ind w:left="598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8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694" w:hanging="140"/>
      </w:pPr>
      <w:rPr>
        <w:rFonts w:hint="default"/>
      </w:rPr>
    </w:lvl>
    <w:lvl w:ilvl="4">
      <w:numFmt w:val="bullet"/>
      <w:lvlText w:val="•"/>
      <w:lvlJc w:val="left"/>
      <w:pPr>
        <w:ind w:left="3742" w:hanging="140"/>
      </w:pPr>
      <w:rPr>
        <w:rFonts w:hint="default"/>
      </w:rPr>
    </w:lvl>
    <w:lvl w:ilvl="5">
      <w:numFmt w:val="bullet"/>
      <w:lvlText w:val="•"/>
      <w:lvlJc w:val="left"/>
      <w:pPr>
        <w:ind w:left="4789" w:hanging="140"/>
      </w:pPr>
      <w:rPr>
        <w:rFonts w:hint="default"/>
      </w:rPr>
    </w:lvl>
    <w:lvl w:ilvl="6">
      <w:numFmt w:val="bullet"/>
      <w:lvlText w:val="•"/>
      <w:lvlJc w:val="left"/>
      <w:pPr>
        <w:ind w:left="5836" w:hanging="140"/>
      </w:pPr>
      <w:rPr>
        <w:rFonts w:hint="default"/>
      </w:rPr>
    </w:lvl>
    <w:lvl w:ilvl="7">
      <w:numFmt w:val="bullet"/>
      <w:lvlText w:val="•"/>
      <w:lvlJc w:val="left"/>
      <w:pPr>
        <w:ind w:left="6884" w:hanging="140"/>
      </w:pPr>
      <w:rPr>
        <w:rFonts w:hint="default"/>
      </w:rPr>
    </w:lvl>
    <w:lvl w:ilvl="8">
      <w:numFmt w:val="bullet"/>
      <w:lvlText w:val="•"/>
      <w:lvlJc w:val="left"/>
      <w:pPr>
        <w:ind w:left="7931" w:hanging="140"/>
      </w:pPr>
      <w:rPr>
        <w:rFonts w:hint="default"/>
      </w:rPr>
    </w:lvl>
  </w:abstractNum>
  <w:abstractNum w:abstractNumId="1" w15:restartNumberingAfterBreak="0">
    <w:nsid w:val="0AF17A5E"/>
    <w:multiLevelType w:val="multilevel"/>
    <w:tmpl w:val="C2889468"/>
    <w:lvl w:ilvl="0">
      <w:start w:val="3"/>
      <w:numFmt w:val="decimal"/>
      <w:lvlText w:val="%1"/>
      <w:lvlJc w:val="left"/>
      <w:pPr>
        <w:ind w:left="118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2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101" w:hanging="524"/>
      </w:pPr>
      <w:rPr>
        <w:rFonts w:hint="default"/>
      </w:rPr>
    </w:lvl>
    <w:lvl w:ilvl="3">
      <w:numFmt w:val="bullet"/>
      <w:lvlText w:val="•"/>
      <w:lvlJc w:val="left"/>
      <w:pPr>
        <w:ind w:left="3091" w:hanging="524"/>
      </w:pPr>
      <w:rPr>
        <w:rFonts w:hint="default"/>
      </w:rPr>
    </w:lvl>
    <w:lvl w:ilvl="4">
      <w:numFmt w:val="bullet"/>
      <w:lvlText w:val="•"/>
      <w:lvlJc w:val="left"/>
      <w:pPr>
        <w:ind w:left="4082" w:hanging="524"/>
      </w:pPr>
      <w:rPr>
        <w:rFonts w:hint="default"/>
      </w:rPr>
    </w:lvl>
    <w:lvl w:ilvl="5">
      <w:numFmt w:val="bullet"/>
      <w:lvlText w:val="•"/>
      <w:lvlJc w:val="left"/>
      <w:pPr>
        <w:ind w:left="5073" w:hanging="524"/>
      </w:pPr>
      <w:rPr>
        <w:rFonts w:hint="default"/>
      </w:rPr>
    </w:lvl>
    <w:lvl w:ilvl="6">
      <w:numFmt w:val="bullet"/>
      <w:lvlText w:val="•"/>
      <w:lvlJc w:val="left"/>
      <w:pPr>
        <w:ind w:left="6063" w:hanging="524"/>
      </w:pPr>
      <w:rPr>
        <w:rFonts w:hint="default"/>
      </w:rPr>
    </w:lvl>
    <w:lvl w:ilvl="7">
      <w:numFmt w:val="bullet"/>
      <w:lvlText w:val="•"/>
      <w:lvlJc w:val="left"/>
      <w:pPr>
        <w:ind w:left="7054" w:hanging="524"/>
      </w:pPr>
      <w:rPr>
        <w:rFonts w:hint="default"/>
      </w:rPr>
    </w:lvl>
    <w:lvl w:ilvl="8">
      <w:numFmt w:val="bullet"/>
      <w:lvlText w:val="•"/>
      <w:lvlJc w:val="left"/>
      <w:pPr>
        <w:ind w:left="8045" w:hanging="524"/>
      </w:pPr>
      <w:rPr>
        <w:rFonts w:hint="default"/>
      </w:rPr>
    </w:lvl>
  </w:abstractNum>
  <w:abstractNum w:abstractNumId="2" w15:restartNumberingAfterBreak="0">
    <w:nsid w:val="0E7672B8"/>
    <w:multiLevelType w:val="multilevel"/>
    <w:tmpl w:val="134EDFA8"/>
    <w:lvl w:ilvl="0">
      <w:start w:val="4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cs="Times New Roman" w:hint="default"/>
        <w:b w:val="0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78"/>
      </w:pPr>
      <w:rPr>
        <w:rFonts w:hint="default"/>
      </w:rPr>
    </w:lvl>
    <w:lvl w:ilvl="3">
      <w:numFmt w:val="bullet"/>
      <w:lvlText w:val="•"/>
      <w:lvlJc w:val="left"/>
      <w:pPr>
        <w:ind w:left="2939" w:hanging="478"/>
      </w:pPr>
      <w:rPr>
        <w:rFonts w:hint="default"/>
      </w:rPr>
    </w:lvl>
    <w:lvl w:ilvl="4">
      <w:numFmt w:val="bullet"/>
      <w:lvlText w:val="•"/>
      <w:lvlJc w:val="left"/>
      <w:pPr>
        <w:ind w:left="3886" w:hanging="478"/>
      </w:pPr>
      <w:rPr>
        <w:rFonts w:hint="default"/>
      </w:rPr>
    </w:lvl>
    <w:lvl w:ilvl="5">
      <w:numFmt w:val="bullet"/>
      <w:lvlText w:val="•"/>
      <w:lvlJc w:val="left"/>
      <w:pPr>
        <w:ind w:left="4833" w:hanging="478"/>
      </w:pPr>
      <w:rPr>
        <w:rFonts w:hint="default"/>
      </w:rPr>
    </w:lvl>
    <w:lvl w:ilvl="6">
      <w:numFmt w:val="bullet"/>
      <w:lvlText w:val="•"/>
      <w:lvlJc w:val="left"/>
      <w:pPr>
        <w:ind w:left="5779" w:hanging="478"/>
      </w:pPr>
      <w:rPr>
        <w:rFonts w:hint="default"/>
      </w:rPr>
    </w:lvl>
    <w:lvl w:ilvl="7">
      <w:numFmt w:val="bullet"/>
      <w:lvlText w:val="•"/>
      <w:lvlJc w:val="left"/>
      <w:pPr>
        <w:ind w:left="6726" w:hanging="478"/>
      </w:pPr>
      <w:rPr>
        <w:rFonts w:hint="default"/>
      </w:rPr>
    </w:lvl>
    <w:lvl w:ilvl="8">
      <w:numFmt w:val="bullet"/>
      <w:lvlText w:val="•"/>
      <w:lvlJc w:val="left"/>
      <w:pPr>
        <w:ind w:left="7673" w:hanging="478"/>
      </w:pPr>
      <w:rPr>
        <w:rFonts w:hint="default"/>
      </w:rPr>
    </w:lvl>
  </w:abstractNum>
  <w:abstractNum w:abstractNumId="3" w15:restartNumberingAfterBreak="0">
    <w:nsid w:val="103C026A"/>
    <w:multiLevelType w:val="multilevel"/>
    <w:tmpl w:val="005C4508"/>
    <w:lvl w:ilvl="0">
      <w:start w:val="1"/>
      <w:numFmt w:val="decimal"/>
      <w:lvlText w:val="%1"/>
      <w:lvlJc w:val="left"/>
      <w:pPr>
        <w:ind w:left="11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54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101" w:hanging="454"/>
      </w:pPr>
      <w:rPr>
        <w:rFonts w:hint="default"/>
      </w:rPr>
    </w:lvl>
    <w:lvl w:ilvl="3">
      <w:numFmt w:val="bullet"/>
      <w:lvlText w:val="•"/>
      <w:lvlJc w:val="left"/>
      <w:pPr>
        <w:ind w:left="3091" w:hanging="454"/>
      </w:pPr>
      <w:rPr>
        <w:rFonts w:hint="default"/>
      </w:rPr>
    </w:lvl>
    <w:lvl w:ilvl="4">
      <w:numFmt w:val="bullet"/>
      <w:lvlText w:val="•"/>
      <w:lvlJc w:val="left"/>
      <w:pPr>
        <w:ind w:left="4082" w:hanging="454"/>
      </w:pPr>
      <w:rPr>
        <w:rFonts w:hint="default"/>
      </w:rPr>
    </w:lvl>
    <w:lvl w:ilvl="5">
      <w:numFmt w:val="bullet"/>
      <w:lvlText w:val="•"/>
      <w:lvlJc w:val="left"/>
      <w:pPr>
        <w:ind w:left="5073" w:hanging="454"/>
      </w:pPr>
      <w:rPr>
        <w:rFonts w:hint="default"/>
      </w:rPr>
    </w:lvl>
    <w:lvl w:ilvl="6">
      <w:numFmt w:val="bullet"/>
      <w:lvlText w:val="•"/>
      <w:lvlJc w:val="left"/>
      <w:pPr>
        <w:ind w:left="6063" w:hanging="454"/>
      </w:pPr>
      <w:rPr>
        <w:rFonts w:hint="default"/>
      </w:rPr>
    </w:lvl>
    <w:lvl w:ilvl="7">
      <w:numFmt w:val="bullet"/>
      <w:lvlText w:val="•"/>
      <w:lvlJc w:val="left"/>
      <w:pPr>
        <w:ind w:left="7054" w:hanging="454"/>
      </w:pPr>
      <w:rPr>
        <w:rFonts w:hint="default"/>
      </w:rPr>
    </w:lvl>
    <w:lvl w:ilvl="8">
      <w:numFmt w:val="bullet"/>
      <w:lvlText w:val="•"/>
      <w:lvlJc w:val="left"/>
      <w:pPr>
        <w:ind w:left="8045" w:hanging="454"/>
      </w:pPr>
      <w:rPr>
        <w:rFonts w:hint="default"/>
      </w:rPr>
    </w:lvl>
  </w:abstractNum>
  <w:abstractNum w:abstractNumId="4" w15:restartNumberingAfterBreak="0">
    <w:nsid w:val="238E39A6"/>
    <w:multiLevelType w:val="hybridMultilevel"/>
    <w:tmpl w:val="8C60DC74"/>
    <w:lvl w:ilvl="0" w:tplc="FCDAC10A">
      <w:start w:val="1"/>
      <w:numFmt w:val="decimal"/>
      <w:lvlText w:val="%1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4112CD8A">
      <w:numFmt w:val="bullet"/>
      <w:lvlText w:val="•"/>
      <w:lvlJc w:val="left"/>
      <w:pPr>
        <w:ind w:left="4656" w:hanging="240"/>
      </w:pPr>
      <w:rPr>
        <w:rFonts w:hint="default"/>
      </w:rPr>
    </w:lvl>
    <w:lvl w:ilvl="2" w:tplc="AAFC2758">
      <w:numFmt w:val="bullet"/>
      <w:lvlText w:val="•"/>
      <w:lvlJc w:val="left"/>
      <w:pPr>
        <w:ind w:left="5253" w:hanging="240"/>
      </w:pPr>
      <w:rPr>
        <w:rFonts w:hint="default"/>
      </w:rPr>
    </w:lvl>
    <w:lvl w:ilvl="3" w:tplc="E44848E6">
      <w:numFmt w:val="bullet"/>
      <w:lvlText w:val="•"/>
      <w:lvlJc w:val="left"/>
      <w:pPr>
        <w:ind w:left="5849" w:hanging="240"/>
      </w:pPr>
      <w:rPr>
        <w:rFonts w:hint="default"/>
      </w:rPr>
    </w:lvl>
    <w:lvl w:ilvl="4" w:tplc="2EDC26DA">
      <w:numFmt w:val="bullet"/>
      <w:lvlText w:val="•"/>
      <w:lvlJc w:val="left"/>
      <w:pPr>
        <w:ind w:left="6446" w:hanging="240"/>
      </w:pPr>
      <w:rPr>
        <w:rFonts w:hint="default"/>
      </w:rPr>
    </w:lvl>
    <w:lvl w:ilvl="5" w:tplc="BE403248">
      <w:numFmt w:val="bullet"/>
      <w:lvlText w:val="•"/>
      <w:lvlJc w:val="left"/>
      <w:pPr>
        <w:ind w:left="7043" w:hanging="240"/>
      </w:pPr>
      <w:rPr>
        <w:rFonts w:hint="default"/>
      </w:rPr>
    </w:lvl>
    <w:lvl w:ilvl="6" w:tplc="8430A040">
      <w:numFmt w:val="bullet"/>
      <w:lvlText w:val="•"/>
      <w:lvlJc w:val="left"/>
      <w:pPr>
        <w:ind w:left="7639" w:hanging="240"/>
      </w:pPr>
      <w:rPr>
        <w:rFonts w:hint="default"/>
      </w:rPr>
    </w:lvl>
    <w:lvl w:ilvl="7" w:tplc="446C7194">
      <w:numFmt w:val="bullet"/>
      <w:lvlText w:val="•"/>
      <w:lvlJc w:val="left"/>
      <w:pPr>
        <w:ind w:left="8236" w:hanging="240"/>
      </w:pPr>
      <w:rPr>
        <w:rFonts w:hint="default"/>
      </w:rPr>
    </w:lvl>
    <w:lvl w:ilvl="8" w:tplc="C9DA28F6">
      <w:numFmt w:val="bullet"/>
      <w:lvlText w:val="•"/>
      <w:lvlJc w:val="left"/>
      <w:pPr>
        <w:ind w:left="8833" w:hanging="240"/>
      </w:pPr>
      <w:rPr>
        <w:rFonts w:hint="default"/>
      </w:rPr>
    </w:lvl>
  </w:abstractNum>
  <w:abstractNum w:abstractNumId="5" w15:restartNumberingAfterBreak="0">
    <w:nsid w:val="375B6A81"/>
    <w:multiLevelType w:val="hybridMultilevel"/>
    <w:tmpl w:val="5F7A3A9E"/>
    <w:lvl w:ilvl="0" w:tplc="088E6954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12A744A">
      <w:numFmt w:val="bullet"/>
      <w:lvlText w:val="•"/>
      <w:lvlJc w:val="left"/>
      <w:pPr>
        <w:ind w:left="1740" w:hanging="140"/>
      </w:pPr>
      <w:rPr>
        <w:rFonts w:hint="default"/>
      </w:rPr>
    </w:lvl>
    <w:lvl w:ilvl="2" w:tplc="D1ECD536">
      <w:numFmt w:val="bullet"/>
      <w:lvlText w:val="•"/>
      <w:lvlJc w:val="left"/>
      <w:pPr>
        <w:ind w:left="2661" w:hanging="140"/>
      </w:pPr>
      <w:rPr>
        <w:rFonts w:hint="default"/>
      </w:rPr>
    </w:lvl>
    <w:lvl w:ilvl="3" w:tplc="006A242A">
      <w:numFmt w:val="bullet"/>
      <w:lvlText w:val="•"/>
      <w:lvlJc w:val="left"/>
      <w:pPr>
        <w:ind w:left="3581" w:hanging="140"/>
      </w:pPr>
      <w:rPr>
        <w:rFonts w:hint="default"/>
      </w:rPr>
    </w:lvl>
    <w:lvl w:ilvl="4" w:tplc="D8165932">
      <w:numFmt w:val="bullet"/>
      <w:lvlText w:val="•"/>
      <w:lvlJc w:val="left"/>
      <w:pPr>
        <w:ind w:left="4502" w:hanging="140"/>
      </w:pPr>
      <w:rPr>
        <w:rFonts w:hint="default"/>
      </w:rPr>
    </w:lvl>
    <w:lvl w:ilvl="5" w:tplc="46EAE272"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D9A658B0">
      <w:numFmt w:val="bullet"/>
      <w:lvlText w:val="•"/>
      <w:lvlJc w:val="left"/>
      <w:pPr>
        <w:ind w:left="6343" w:hanging="140"/>
      </w:pPr>
      <w:rPr>
        <w:rFonts w:hint="default"/>
      </w:rPr>
    </w:lvl>
    <w:lvl w:ilvl="7" w:tplc="C660DD26">
      <w:numFmt w:val="bullet"/>
      <w:lvlText w:val="•"/>
      <w:lvlJc w:val="left"/>
      <w:pPr>
        <w:ind w:left="7264" w:hanging="140"/>
      </w:pPr>
      <w:rPr>
        <w:rFonts w:hint="default"/>
      </w:rPr>
    </w:lvl>
    <w:lvl w:ilvl="8" w:tplc="7F50B5B8">
      <w:numFmt w:val="bullet"/>
      <w:lvlText w:val="•"/>
      <w:lvlJc w:val="left"/>
      <w:pPr>
        <w:ind w:left="8185" w:hanging="140"/>
      </w:pPr>
      <w:rPr>
        <w:rFonts w:hint="default"/>
      </w:rPr>
    </w:lvl>
  </w:abstractNum>
  <w:abstractNum w:abstractNumId="6" w15:restartNumberingAfterBreak="0">
    <w:nsid w:val="4F3F5EC0"/>
    <w:multiLevelType w:val="multilevel"/>
    <w:tmpl w:val="4DFC44E0"/>
    <w:lvl w:ilvl="0">
      <w:start w:val="1"/>
      <w:numFmt w:val="decimal"/>
      <w:lvlText w:val="%1"/>
      <w:lvlJc w:val="left"/>
      <w:pPr>
        <w:ind w:left="102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5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354" w:hanging="240"/>
      </w:pPr>
      <w:rPr>
        <w:rFonts w:hint="default"/>
      </w:rPr>
    </w:lvl>
    <w:lvl w:ilvl="4">
      <w:numFmt w:val="bullet"/>
      <w:lvlText w:val="•"/>
      <w:lvlJc w:val="left"/>
      <w:pPr>
        <w:ind w:left="4242" w:hanging="240"/>
      </w:pPr>
      <w:rPr>
        <w:rFonts w:hint="default"/>
      </w:rPr>
    </w:lvl>
    <w:lvl w:ilvl="5">
      <w:numFmt w:val="bullet"/>
      <w:lvlText w:val="•"/>
      <w:lvlJc w:val="left"/>
      <w:pPr>
        <w:ind w:left="5129" w:hanging="240"/>
      </w:pPr>
      <w:rPr>
        <w:rFonts w:hint="default"/>
      </w:rPr>
    </w:lvl>
    <w:lvl w:ilvl="6">
      <w:numFmt w:val="bullet"/>
      <w:lvlText w:val="•"/>
      <w:lvlJc w:val="left"/>
      <w:pPr>
        <w:ind w:left="6016" w:hanging="240"/>
      </w:pPr>
      <w:rPr>
        <w:rFonts w:hint="default"/>
      </w:rPr>
    </w:lvl>
    <w:lvl w:ilvl="7">
      <w:numFmt w:val="bullet"/>
      <w:lvlText w:val="•"/>
      <w:lvlJc w:val="left"/>
      <w:pPr>
        <w:ind w:left="6904" w:hanging="240"/>
      </w:pPr>
      <w:rPr>
        <w:rFonts w:hint="default"/>
      </w:rPr>
    </w:lvl>
    <w:lvl w:ilvl="8">
      <w:numFmt w:val="bullet"/>
      <w:lvlText w:val="•"/>
      <w:lvlJc w:val="left"/>
      <w:pPr>
        <w:ind w:left="7791" w:hanging="240"/>
      </w:pPr>
      <w:rPr>
        <w:rFonts w:hint="default"/>
      </w:rPr>
    </w:lvl>
  </w:abstractNum>
  <w:abstractNum w:abstractNumId="7" w15:restartNumberingAfterBreak="0">
    <w:nsid w:val="530D4EF3"/>
    <w:multiLevelType w:val="multilevel"/>
    <w:tmpl w:val="BEA2F712"/>
    <w:lvl w:ilvl="0">
      <w:start w:val="2"/>
      <w:numFmt w:val="decimal"/>
      <w:lvlText w:val="%1"/>
      <w:lvlJc w:val="left"/>
      <w:pPr>
        <w:ind w:left="118" w:hanging="5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9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091" w:hanging="711"/>
      </w:pPr>
      <w:rPr>
        <w:rFonts w:hint="default"/>
      </w:rPr>
    </w:lvl>
    <w:lvl w:ilvl="4">
      <w:numFmt w:val="bullet"/>
      <w:lvlText w:val="•"/>
      <w:lvlJc w:val="left"/>
      <w:pPr>
        <w:ind w:left="4082" w:hanging="711"/>
      </w:pPr>
      <w:rPr>
        <w:rFonts w:hint="default"/>
      </w:rPr>
    </w:lvl>
    <w:lvl w:ilvl="5">
      <w:numFmt w:val="bullet"/>
      <w:lvlText w:val="•"/>
      <w:lvlJc w:val="left"/>
      <w:pPr>
        <w:ind w:left="5073" w:hanging="711"/>
      </w:pPr>
      <w:rPr>
        <w:rFonts w:hint="default"/>
      </w:rPr>
    </w:lvl>
    <w:lvl w:ilvl="6">
      <w:numFmt w:val="bullet"/>
      <w:lvlText w:val="•"/>
      <w:lvlJc w:val="left"/>
      <w:pPr>
        <w:ind w:left="6063" w:hanging="711"/>
      </w:pPr>
      <w:rPr>
        <w:rFonts w:hint="default"/>
      </w:rPr>
    </w:lvl>
    <w:lvl w:ilvl="7">
      <w:numFmt w:val="bullet"/>
      <w:lvlText w:val="•"/>
      <w:lvlJc w:val="left"/>
      <w:pPr>
        <w:ind w:left="7054" w:hanging="711"/>
      </w:pPr>
      <w:rPr>
        <w:rFonts w:hint="default"/>
      </w:rPr>
    </w:lvl>
    <w:lvl w:ilvl="8">
      <w:numFmt w:val="bullet"/>
      <w:lvlText w:val="•"/>
      <w:lvlJc w:val="left"/>
      <w:pPr>
        <w:ind w:left="8045" w:hanging="711"/>
      </w:pPr>
      <w:rPr>
        <w:rFonts w:hint="default"/>
      </w:rPr>
    </w:lvl>
  </w:abstractNum>
  <w:abstractNum w:abstractNumId="8" w15:restartNumberingAfterBreak="0">
    <w:nsid w:val="71F33C70"/>
    <w:multiLevelType w:val="hybridMultilevel"/>
    <w:tmpl w:val="C3041186"/>
    <w:lvl w:ilvl="0" w:tplc="C8584F18">
      <w:numFmt w:val="bullet"/>
      <w:lvlText w:val="-"/>
      <w:lvlJc w:val="left"/>
      <w:pPr>
        <w:ind w:left="118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DCD44598">
      <w:numFmt w:val="bullet"/>
      <w:lvlText w:val="•"/>
      <w:lvlJc w:val="left"/>
      <w:pPr>
        <w:ind w:left="1110" w:hanging="188"/>
      </w:pPr>
      <w:rPr>
        <w:rFonts w:hint="default"/>
      </w:rPr>
    </w:lvl>
    <w:lvl w:ilvl="2" w:tplc="3DBCD508">
      <w:numFmt w:val="bullet"/>
      <w:lvlText w:val="•"/>
      <w:lvlJc w:val="left"/>
      <w:pPr>
        <w:ind w:left="2101" w:hanging="188"/>
      </w:pPr>
      <w:rPr>
        <w:rFonts w:hint="default"/>
      </w:rPr>
    </w:lvl>
    <w:lvl w:ilvl="3" w:tplc="0E5AD7B8">
      <w:numFmt w:val="bullet"/>
      <w:lvlText w:val="•"/>
      <w:lvlJc w:val="left"/>
      <w:pPr>
        <w:ind w:left="3091" w:hanging="188"/>
      </w:pPr>
      <w:rPr>
        <w:rFonts w:hint="default"/>
      </w:rPr>
    </w:lvl>
    <w:lvl w:ilvl="4" w:tplc="32345734">
      <w:numFmt w:val="bullet"/>
      <w:lvlText w:val="•"/>
      <w:lvlJc w:val="left"/>
      <w:pPr>
        <w:ind w:left="4082" w:hanging="188"/>
      </w:pPr>
      <w:rPr>
        <w:rFonts w:hint="default"/>
      </w:rPr>
    </w:lvl>
    <w:lvl w:ilvl="5" w:tplc="DB284C86">
      <w:numFmt w:val="bullet"/>
      <w:lvlText w:val="•"/>
      <w:lvlJc w:val="left"/>
      <w:pPr>
        <w:ind w:left="5073" w:hanging="188"/>
      </w:pPr>
      <w:rPr>
        <w:rFonts w:hint="default"/>
      </w:rPr>
    </w:lvl>
    <w:lvl w:ilvl="6" w:tplc="0C160EBC">
      <w:numFmt w:val="bullet"/>
      <w:lvlText w:val="•"/>
      <w:lvlJc w:val="left"/>
      <w:pPr>
        <w:ind w:left="6063" w:hanging="188"/>
      </w:pPr>
      <w:rPr>
        <w:rFonts w:hint="default"/>
      </w:rPr>
    </w:lvl>
    <w:lvl w:ilvl="7" w:tplc="8336409A">
      <w:numFmt w:val="bullet"/>
      <w:lvlText w:val="•"/>
      <w:lvlJc w:val="left"/>
      <w:pPr>
        <w:ind w:left="7054" w:hanging="188"/>
      </w:pPr>
      <w:rPr>
        <w:rFonts w:hint="default"/>
      </w:rPr>
    </w:lvl>
    <w:lvl w:ilvl="8" w:tplc="C4FC9F44">
      <w:numFmt w:val="bullet"/>
      <w:lvlText w:val="•"/>
      <w:lvlJc w:val="left"/>
      <w:pPr>
        <w:ind w:left="8045" w:hanging="188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6"/>
    <w:rsid w:val="0000468F"/>
    <w:rsid w:val="00007B00"/>
    <w:rsid w:val="00011C2F"/>
    <w:rsid w:val="000179BD"/>
    <w:rsid w:val="000778CE"/>
    <w:rsid w:val="00077DB3"/>
    <w:rsid w:val="000840A9"/>
    <w:rsid w:val="000A6BDC"/>
    <w:rsid w:val="000C075A"/>
    <w:rsid w:val="000D5358"/>
    <w:rsid w:val="000E1ACD"/>
    <w:rsid w:val="000E4010"/>
    <w:rsid w:val="0010592A"/>
    <w:rsid w:val="0010595D"/>
    <w:rsid w:val="001069B7"/>
    <w:rsid w:val="00121B15"/>
    <w:rsid w:val="00123103"/>
    <w:rsid w:val="00134F68"/>
    <w:rsid w:val="00171B11"/>
    <w:rsid w:val="00177911"/>
    <w:rsid w:val="001816A6"/>
    <w:rsid w:val="001A72D9"/>
    <w:rsid w:val="001D12AA"/>
    <w:rsid w:val="001E03FC"/>
    <w:rsid w:val="00221BC5"/>
    <w:rsid w:val="002225B0"/>
    <w:rsid w:val="00224DDD"/>
    <w:rsid w:val="002417DF"/>
    <w:rsid w:val="00247294"/>
    <w:rsid w:val="002903C9"/>
    <w:rsid w:val="00295483"/>
    <w:rsid w:val="00295E01"/>
    <w:rsid w:val="002B3038"/>
    <w:rsid w:val="002C06E0"/>
    <w:rsid w:val="002C13F4"/>
    <w:rsid w:val="002F5F0C"/>
    <w:rsid w:val="003148DB"/>
    <w:rsid w:val="0031749A"/>
    <w:rsid w:val="00343B5D"/>
    <w:rsid w:val="00352A53"/>
    <w:rsid w:val="00355165"/>
    <w:rsid w:val="003557AE"/>
    <w:rsid w:val="00360E4F"/>
    <w:rsid w:val="00362714"/>
    <w:rsid w:val="003674B3"/>
    <w:rsid w:val="0037498D"/>
    <w:rsid w:val="00375D3A"/>
    <w:rsid w:val="003908F7"/>
    <w:rsid w:val="003A1F4D"/>
    <w:rsid w:val="003A2254"/>
    <w:rsid w:val="003A32CD"/>
    <w:rsid w:val="003A33AC"/>
    <w:rsid w:val="003B68D9"/>
    <w:rsid w:val="003D5ECB"/>
    <w:rsid w:val="003E604B"/>
    <w:rsid w:val="003F1ECC"/>
    <w:rsid w:val="003F4DC3"/>
    <w:rsid w:val="00407544"/>
    <w:rsid w:val="00425C99"/>
    <w:rsid w:val="00426089"/>
    <w:rsid w:val="0046342F"/>
    <w:rsid w:val="00494C15"/>
    <w:rsid w:val="004A5317"/>
    <w:rsid w:val="004A6651"/>
    <w:rsid w:val="004A7A36"/>
    <w:rsid w:val="004E64FB"/>
    <w:rsid w:val="004F422F"/>
    <w:rsid w:val="00520666"/>
    <w:rsid w:val="00520FB4"/>
    <w:rsid w:val="00526CE3"/>
    <w:rsid w:val="00531082"/>
    <w:rsid w:val="00537EDD"/>
    <w:rsid w:val="00544420"/>
    <w:rsid w:val="005578A7"/>
    <w:rsid w:val="00557F63"/>
    <w:rsid w:val="00562294"/>
    <w:rsid w:val="005704B4"/>
    <w:rsid w:val="005853A4"/>
    <w:rsid w:val="005943DB"/>
    <w:rsid w:val="005A79A2"/>
    <w:rsid w:val="005C2C1B"/>
    <w:rsid w:val="005D6A5E"/>
    <w:rsid w:val="00604892"/>
    <w:rsid w:val="00625EA5"/>
    <w:rsid w:val="006263FB"/>
    <w:rsid w:val="00631210"/>
    <w:rsid w:val="00647422"/>
    <w:rsid w:val="00654744"/>
    <w:rsid w:val="006A19AF"/>
    <w:rsid w:val="006A2F0B"/>
    <w:rsid w:val="006B0D94"/>
    <w:rsid w:val="006B23DF"/>
    <w:rsid w:val="006B35A3"/>
    <w:rsid w:val="006D3D89"/>
    <w:rsid w:val="006F21EF"/>
    <w:rsid w:val="00722221"/>
    <w:rsid w:val="0073567F"/>
    <w:rsid w:val="00745525"/>
    <w:rsid w:val="00777319"/>
    <w:rsid w:val="00777C4F"/>
    <w:rsid w:val="00791D8A"/>
    <w:rsid w:val="007B01BF"/>
    <w:rsid w:val="007C5835"/>
    <w:rsid w:val="007C65FF"/>
    <w:rsid w:val="007E0535"/>
    <w:rsid w:val="007F612C"/>
    <w:rsid w:val="0082676B"/>
    <w:rsid w:val="00853255"/>
    <w:rsid w:val="008912E8"/>
    <w:rsid w:val="008A7966"/>
    <w:rsid w:val="008D6997"/>
    <w:rsid w:val="008F3327"/>
    <w:rsid w:val="008F4527"/>
    <w:rsid w:val="00901BE9"/>
    <w:rsid w:val="00922F2E"/>
    <w:rsid w:val="00924700"/>
    <w:rsid w:val="00946825"/>
    <w:rsid w:val="00954760"/>
    <w:rsid w:val="00965AB4"/>
    <w:rsid w:val="009840C2"/>
    <w:rsid w:val="00986FCF"/>
    <w:rsid w:val="00995048"/>
    <w:rsid w:val="009A2DC7"/>
    <w:rsid w:val="009B7346"/>
    <w:rsid w:val="00A10B24"/>
    <w:rsid w:val="00A12EEB"/>
    <w:rsid w:val="00A16324"/>
    <w:rsid w:val="00A30F15"/>
    <w:rsid w:val="00A52E3F"/>
    <w:rsid w:val="00A64133"/>
    <w:rsid w:val="00A6663C"/>
    <w:rsid w:val="00AA5C03"/>
    <w:rsid w:val="00AC0569"/>
    <w:rsid w:val="00AD0ADA"/>
    <w:rsid w:val="00AD52E6"/>
    <w:rsid w:val="00AE31ED"/>
    <w:rsid w:val="00AE5DA6"/>
    <w:rsid w:val="00AF5E8B"/>
    <w:rsid w:val="00B055B6"/>
    <w:rsid w:val="00B13EFE"/>
    <w:rsid w:val="00B32EDF"/>
    <w:rsid w:val="00B53F13"/>
    <w:rsid w:val="00B57633"/>
    <w:rsid w:val="00B91C93"/>
    <w:rsid w:val="00BA0D23"/>
    <w:rsid w:val="00BA0E0F"/>
    <w:rsid w:val="00BB26F3"/>
    <w:rsid w:val="00BB5F76"/>
    <w:rsid w:val="00BD26C6"/>
    <w:rsid w:val="00BE6DC3"/>
    <w:rsid w:val="00C12052"/>
    <w:rsid w:val="00C1292E"/>
    <w:rsid w:val="00C327DB"/>
    <w:rsid w:val="00C33F76"/>
    <w:rsid w:val="00C36F99"/>
    <w:rsid w:val="00C614DC"/>
    <w:rsid w:val="00C87B6E"/>
    <w:rsid w:val="00C9457B"/>
    <w:rsid w:val="00CA42DC"/>
    <w:rsid w:val="00CE4E32"/>
    <w:rsid w:val="00D008CE"/>
    <w:rsid w:val="00D01572"/>
    <w:rsid w:val="00D16D62"/>
    <w:rsid w:val="00D305C4"/>
    <w:rsid w:val="00D31447"/>
    <w:rsid w:val="00D53278"/>
    <w:rsid w:val="00D613ED"/>
    <w:rsid w:val="00D7664C"/>
    <w:rsid w:val="00D83544"/>
    <w:rsid w:val="00D978A4"/>
    <w:rsid w:val="00DA2056"/>
    <w:rsid w:val="00DB23EC"/>
    <w:rsid w:val="00DD39A3"/>
    <w:rsid w:val="00DD3BF1"/>
    <w:rsid w:val="00E119C7"/>
    <w:rsid w:val="00E11F82"/>
    <w:rsid w:val="00E21FCF"/>
    <w:rsid w:val="00E25089"/>
    <w:rsid w:val="00E31CE0"/>
    <w:rsid w:val="00E37605"/>
    <w:rsid w:val="00E44E03"/>
    <w:rsid w:val="00E61045"/>
    <w:rsid w:val="00E61DD9"/>
    <w:rsid w:val="00E7004C"/>
    <w:rsid w:val="00E70D17"/>
    <w:rsid w:val="00E70FAF"/>
    <w:rsid w:val="00E7728D"/>
    <w:rsid w:val="00E9799F"/>
    <w:rsid w:val="00EB0136"/>
    <w:rsid w:val="00EB4D84"/>
    <w:rsid w:val="00EC44A9"/>
    <w:rsid w:val="00EE2576"/>
    <w:rsid w:val="00EE2B16"/>
    <w:rsid w:val="00EE3265"/>
    <w:rsid w:val="00EE6C56"/>
    <w:rsid w:val="00F11E6D"/>
    <w:rsid w:val="00F12691"/>
    <w:rsid w:val="00F22D1E"/>
    <w:rsid w:val="00F24E36"/>
    <w:rsid w:val="00F30EC0"/>
    <w:rsid w:val="00F70A77"/>
    <w:rsid w:val="00F8558D"/>
    <w:rsid w:val="00F916E1"/>
    <w:rsid w:val="00F94FCA"/>
    <w:rsid w:val="00FA63CC"/>
    <w:rsid w:val="00FC2610"/>
    <w:rsid w:val="00FE6C24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9355C-4116-4542-A47F-157B4B9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A6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641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A64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4133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F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F1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4E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E32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E610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D63F-85DF-4DDE-BC7C-F9D7878F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srogpouo</dc:creator>
  <cp:lastModifiedBy>user</cp:lastModifiedBy>
  <cp:revision>46</cp:revision>
  <cp:lastPrinted>2018-10-19T05:13:00Z</cp:lastPrinted>
  <dcterms:created xsi:type="dcterms:W3CDTF">2018-10-15T01:01:00Z</dcterms:created>
  <dcterms:modified xsi:type="dcterms:W3CDTF">2018-11-26T06:00:00Z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2017-11-01T00:00:00Z</vt:filetime>
  </property>
</Properties>
</file>